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C9" w:rsidRPr="009723C9" w:rsidRDefault="009723C9" w:rsidP="00BA3966">
      <w:pPr>
        <w:pStyle w:val="a5"/>
        <w:rPr>
          <w:rStyle w:val="21"/>
          <w:rFonts w:eastAsiaTheme="minorEastAsia"/>
        </w:rPr>
      </w:pPr>
    </w:p>
    <w:p w:rsidR="00BA3966" w:rsidRPr="009F00D4" w:rsidRDefault="00BA3966" w:rsidP="00BA3966">
      <w:pPr>
        <w:ind w:left="-567" w:firstLine="567"/>
        <w:jc w:val="center"/>
        <w:rPr>
          <w:b/>
          <w:sz w:val="28"/>
          <w:szCs w:val="28"/>
        </w:rPr>
      </w:pPr>
      <w:r w:rsidRPr="009F00D4">
        <w:rPr>
          <w:b/>
          <w:sz w:val="28"/>
          <w:szCs w:val="28"/>
        </w:rPr>
        <w:t xml:space="preserve">Администрация муниципального образования </w:t>
      </w:r>
    </w:p>
    <w:p w:rsidR="00BA3966" w:rsidRPr="009F00D4" w:rsidRDefault="00BA3966" w:rsidP="00BA3966">
      <w:pPr>
        <w:ind w:left="-567" w:firstLine="567"/>
        <w:jc w:val="center"/>
        <w:rPr>
          <w:b/>
          <w:sz w:val="28"/>
          <w:szCs w:val="28"/>
        </w:rPr>
      </w:pPr>
      <w:r w:rsidRPr="009F00D4">
        <w:rPr>
          <w:b/>
          <w:sz w:val="28"/>
          <w:szCs w:val="28"/>
        </w:rPr>
        <w:t>Копорское  сельское поселение</w:t>
      </w:r>
    </w:p>
    <w:p w:rsidR="00BA3966" w:rsidRPr="009F00D4" w:rsidRDefault="00BA3966" w:rsidP="00BA3966">
      <w:pPr>
        <w:ind w:left="-567" w:firstLine="567"/>
        <w:jc w:val="center"/>
        <w:rPr>
          <w:b/>
          <w:sz w:val="28"/>
          <w:szCs w:val="28"/>
        </w:rPr>
      </w:pPr>
      <w:r w:rsidRPr="009F00D4">
        <w:rPr>
          <w:b/>
          <w:sz w:val="28"/>
          <w:szCs w:val="28"/>
        </w:rPr>
        <w:t>Ломоносовского района Ленинградской области</w:t>
      </w:r>
    </w:p>
    <w:p w:rsidR="00BA3966" w:rsidRDefault="00BA3966" w:rsidP="00BA3966">
      <w:pPr>
        <w:pStyle w:val="32"/>
        <w:shd w:val="clear" w:color="auto" w:fill="auto"/>
        <w:spacing w:after="528" w:line="240" w:lineRule="exact"/>
        <w:ind w:left="4060"/>
      </w:pPr>
    </w:p>
    <w:p w:rsidR="00BA3966" w:rsidRPr="00BA3966" w:rsidRDefault="00BA3966" w:rsidP="00BA3966">
      <w:pPr>
        <w:pStyle w:val="32"/>
        <w:shd w:val="clear" w:color="auto" w:fill="auto"/>
        <w:spacing w:after="528" w:line="240" w:lineRule="exact"/>
        <w:ind w:left="4060"/>
        <w:rPr>
          <w:sz w:val="28"/>
          <w:szCs w:val="28"/>
        </w:rPr>
      </w:pPr>
      <w:r w:rsidRPr="00BA3966">
        <w:rPr>
          <w:sz w:val="28"/>
          <w:szCs w:val="28"/>
        </w:rPr>
        <w:t>ПОСТАНОВЛЕНИЕ</w:t>
      </w:r>
    </w:p>
    <w:p w:rsidR="009723C9" w:rsidRPr="009723C9" w:rsidRDefault="009723C9" w:rsidP="009723C9">
      <w:pPr>
        <w:pStyle w:val="a5"/>
        <w:jc w:val="center"/>
      </w:pPr>
    </w:p>
    <w:p w:rsidR="009723C9" w:rsidRPr="009723C9" w:rsidRDefault="009723C9" w:rsidP="009723C9">
      <w:pPr>
        <w:pStyle w:val="a5"/>
        <w:rPr>
          <w:rStyle w:val="21"/>
          <w:rFonts w:eastAsiaTheme="minorEastAsia"/>
        </w:rPr>
      </w:pPr>
      <w:r w:rsidRPr="009723C9">
        <w:rPr>
          <w:rStyle w:val="21"/>
          <w:rFonts w:eastAsiaTheme="minorEastAsia"/>
        </w:rPr>
        <w:t xml:space="preserve">       </w:t>
      </w:r>
    </w:p>
    <w:p w:rsidR="009723C9" w:rsidRDefault="009723C9" w:rsidP="009723C9">
      <w:pPr>
        <w:pStyle w:val="a5"/>
        <w:rPr>
          <w:rStyle w:val="21"/>
          <w:rFonts w:eastAsiaTheme="minorEastAsia"/>
        </w:rPr>
      </w:pPr>
      <w:r w:rsidRPr="009723C9">
        <w:rPr>
          <w:rStyle w:val="21"/>
          <w:rFonts w:eastAsiaTheme="minorEastAsia"/>
        </w:rPr>
        <w:t xml:space="preserve">           от </w:t>
      </w:r>
      <w:r w:rsidR="002B2BA2">
        <w:rPr>
          <w:rStyle w:val="21"/>
          <w:rFonts w:eastAsiaTheme="minorEastAsia"/>
        </w:rPr>
        <w:t>15</w:t>
      </w:r>
      <w:r w:rsidR="0063506B">
        <w:rPr>
          <w:rStyle w:val="21"/>
          <w:rFonts w:eastAsiaTheme="minorEastAsia"/>
        </w:rPr>
        <w:t xml:space="preserve"> </w:t>
      </w:r>
      <w:r w:rsidR="00A11159">
        <w:rPr>
          <w:rStyle w:val="21"/>
          <w:rFonts w:eastAsiaTheme="minorEastAsia"/>
        </w:rPr>
        <w:t xml:space="preserve">ноября </w:t>
      </w:r>
      <w:r w:rsidRPr="009723C9">
        <w:rPr>
          <w:rStyle w:val="21"/>
          <w:rFonts w:eastAsiaTheme="minorEastAsia"/>
        </w:rPr>
        <w:t xml:space="preserve">2017 года                                                                                          № </w:t>
      </w:r>
      <w:r w:rsidR="002B2BA2">
        <w:rPr>
          <w:rStyle w:val="21"/>
          <w:rFonts w:eastAsiaTheme="minorEastAsia"/>
        </w:rPr>
        <w:t>78</w:t>
      </w:r>
    </w:p>
    <w:p w:rsidR="00FE214F" w:rsidRPr="009723C9" w:rsidRDefault="00FE214F" w:rsidP="009723C9">
      <w:pPr>
        <w:pStyle w:val="a5"/>
        <w:rPr>
          <w:rStyle w:val="21"/>
          <w:rFonts w:eastAsiaTheme="minorEastAsia"/>
        </w:rPr>
      </w:pPr>
    </w:p>
    <w:p w:rsidR="000A6506" w:rsidRPr="0071551F" w:rsidRDefault="000A6506" w:rsidP="000A6506">
      <w:pPr>
        <w:tabs>
          <w:tab w:val="left" w:pos="1080"/>
        </w:tabs>
        <w:jc w:val="center"/>
        <w:rPr>
          <w:b/>
        </w:rPr>
      </w:pPr>
    </w:p>
    <w:p w:rsidR="000A6506" w:rsidRPr="009723C9" w:rsidRDefault="000A6506" w:rsidP="00090B98">
      <w:pPr>
        <w:tabs>
          <w:tab w:val="left" w:pos="1080"/>
        </w:tabs>
        <w:jc w:val="center"/>
      </w:pPr>
    </w:p>
    <w:p w:rsidR="000A6506" w:rsidRPr="009723C9" w:rsidRDefault="000A6506" w:rsidP="00090B98">
      <w:pPr>
        <w:tabs>
          <w:tab w:val="left" w:pos="1080"/>
        </w:tabs>
        <w:jc w:val="center"/>
      </w:pPr>
    </w:p>
    <w:p w:rsidR="00090B98" w:rsidRPr="001D3251" w:rsidRDefault="0071551F" w:rsidP="0071551F">
      <w:pPr>
        <w:ind w:right="5244"/>
        <w:jc w:val="both"/>
        <w:rPr>
          <w:b/>
        </w:rPr>
      </w:pPr>
      <w:r>
        <w:rPr>
          <w:b/>
        </w:rPr>
        <w:t>«</w:t>
      </w:r>
      <w:r w:rsidR="00090B98" w:rsidRPr="009723C9">
        <w:rPr>
          <w:b/>
        </w:rPr>
        <w:t>О</w:t>
      </w:r>
      <w:r w:rsidR="001B1913">
        <w:rPr>
          <w:b/>
        </w:rPr>
        <w:t>б утверждении Положения о</w:t>
      </w:r>
      <w:r w:rsidR="00090B98" w:rsidRPr="009723C9">
        <w:rPr>
          <w:b/>
        </w:rPr>
        <w:t xml:space="preserve"> проведении эвакуационных мероприятий в чрезвычайных ситуациях</w:t>
      </w:r>
      <w:r w:rsidR="001D3251" w:rsidRPr="001D3251">
        <w:t xml:space="preserve"> </w:t>
      </w:r>
      <w:r w:rsidR="001D3251" w:rsidRPr="001D3251">
        <w:rPr>
          <w:b/>
        </w:rPr>
        <w:t>природного и техногенного характера</w:t>
      </w:r>
      <w:r w:rsidRPr="001D3251">
        <w:rPr>
          <w:b/>
        </w:rPr>
        <w:t>»</w:t>
      </w:r>
    </w:p>
    <w:p w:rsidR="00A17786" w:rsidRPr="009723C9" w:rsidRDefault="00A17786" w:rsidP="0071551F">
      <w:pPr>
        <w:ind w:right="5244"/>
        <w:jc w:val="both"/>
        <w:rPr>
          <w:b/>
        </w:rPr>
      </w:pP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5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 w:rsidR="003477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7786">
        <w:rPr>
          <w:rFonts w:ascii="Times New Roman" w:hAnsi="Times New Roman" w:cs="Times New Roman"/>
          <w:sz w:val="24"/>
          <w:szCs w:val="24"/>
        </w:rPr>
        <w:t xml:space="preserve"> </w:t>
      </w:r>
      <w:r w:rsidR="00A90863">
        <w:rPr>
          <w:rFonts w:ascii="Times New Roman" w:hAnsi="Times New Roman" w:cs="Times New Roman"/>
          <w:sz w:val="24"/>
          <w:szCs w:val="24"/>
        </w:rPr>
        <w:t>Копорс</w:t>
      </w:r>
      <w:r w:rsidR="00A17786">
        <w:rPr>
          <w:rFonts w:ascii="Times New Roman" w:hAnsi="Times New Roman" w:cs="Times New Roman"/>
          <w:sz w:val="24"/>
          <w:szCs w:val="24"/>
        </w:rPr>
        <w:t xml:space="preserve">кое </w:t>
      </w:r>
      <w:r w:rsidR="00ED3265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A17786">
        <w:rPr>
          <w:rFonts w:ascii="Times New Roman" w:hAnsi="Times New Roman" w:cs="Times New Roman"/>
          <w:sz w:val="24"/>
          <w:szCs w:val="24"/>
        </w:rPr>
        <w:t>е</w:t>
      </w:r>
      <w:r w:rsidR="00ED3265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поселение</w:t>
      </w:r>
      <w:r w:rsidR="000A6506" w:rsidRPr="009723C9">
        <w:rPr>
          <w:rFonts w:ascii="Times New Roman" w:hAnsi="Times New Roman" w:cs="Times New Roman"/>
          <w:sz w:val="24"/>
          <w:szCs w:val="24"/>
        </w:rPr>
        <w:t>,</w:t>
      </w:r>
    </w:p>
    <w:p w:rsidR="00090B98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90B98" w:rsidRPr="009723C9">
        <w:rPr>
          <w:rFonts w:ascii="Times New Roman" w:hAnsi="Times New Roman" w:cs="Times New Roman"/>
          <w:b/>
          <w:sz w:val="24"/>
          <w:szCs w:val="24"/>
        </w:rPr>
        <w:t>:</w:t>
      </w:r>
    </w:p>
    <w:p w:rsidR="001D3251" w:rsidRPr="009723C9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</w:t>
      </w:r>
      <w:r w:rsidR="003477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7786">
        <w:rPr>
          <w:rFonts w:ascii="Times New Roman" w:hAnsi="Times New Roman" w:cs="Times New Roman"/>
          <w:sz w:val="24"/>
          <w:szCs w:val="24"/>
        </w:rPr>
        <w:t xml:space="preserve"> </w:t>
      </w:r>
      <w:r w:rsidR="001D3251">
        <w:rPr>
          <w:rFonts w:ascii="Times New Roman" w:hAnsi="Times New Roman" w:cs="Times New Roman"/>
          <w:sz w:val="24"/>
          <w:szCs w:val="24"/>
        </w:rPr>
        <w:t>Копорс</w:t>
      </w:r>
      <w:r w:rsidR="00A17786">
        <w:rPr>
          <w:rFonts w:ascii="Times New Roman" w:hAnsi="Times New Roman" w:cs="Times New Roman"/>
          <w:sz w:val="24"/>
          <w:szCs w:val="24"/>
        </w:rPr>
        <w:t xml:space="preserve">кое </w:t>
      </w:r>
      <w:r w:rsidR="00A17786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A17786">
        <w:rPr>
          <w:rFonts w:ascii="Times New Roman" w:hAnsi="Times New Roman" w:cs="Times New Roman"/>
          <w:sz w:val="24"/>
          <w:szCs w:val="24"/>
        </w:rPr>
        <w:t>е</w:t>
      </w:r>
      <w:r w:rsidR="00A17786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поселение</w:t>
      </w:r>
      <w:r w:rsidR="00A17786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и перечень пунктов временного размещения и про</w:t>
      </w:r>
      <w:r w:rsidR="00A17786">
        <w:rPr>
          <w:rFonts w:ascii="Times New Roman" w:hAnsi="Times New Roman" w:cs="Times New Roman"/>
          <w:sz w:val="24"/>
          <w:szCs w:val="24"/>
        </w:rPr>
        <w:t>живания эвакуируемого населения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 Рекомендовать, руководителям организаций: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4259A6" w:rsidRDefault="00090B98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 Информацию о состоянии и готовности объектов представлять в </w:t>
      </w:r>
      <w:r w:rsidR="00983110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477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83110">
        <w:rPr>
          <w:rFonts w:ascii="Times New Roman" w:hAnsi="Times New Roman" w:cs="Times New Roman"/>
          <w:sz w:val="24"/>
          <w:szCs w:val="24"/>
        </w:rPr>
        <w:t xml:space="preserve"> </w:t>
      </w:r>
      <w:r w:rsidR="00116CBD">
        <w:rPr>
          <w:rFonts w:ascii="Times New Roman" w:hAnsi="Times New Roman" w:cs="Times New Roman"/>
          <w:sz w:val="24"/>
          <w:szCs w:val="24"/>
        </w:rPr>
        <w:t>Копорс</w:t>
      </w:r>
      <w:r w:rsidR="00983110">
        <w:rPr>
          <w:rFonts w:ascii="Times New Roman" w:hAnsi="Times New Roman" w:cs="Times New Roman"/>
          <w:sz w:val="24"/>
          <w:szCs w:val="24"/>
        </w:rPr>
        <w:t xml:space="preserve">кое 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983110"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поселение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до 31 декабря.</w:t>
      </w:r>
    </w:p>
    <w:p w:rsidR="004259A6" w:rsidRDefault="004259A6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9A6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 МО Копорское сельское поселение и вступает в силу со дня его официального опубликования (обнародования).</w:t>
      </w:r>
    </w:p>
    <w:p w:rsidR="004259A6" w:rsidRPr="004259A6" w:rsidRDefault="004259A6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5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9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администрации.</w:t>
      </w:r>
    </w:p>
    <w:p w:rsidR="004259A6" w:rsidRPr="004259A6" w:rsidRDefault="004259A6" w:rsidP="004259A6">
      <w:pPr>
        <w:pStyle w:val="ab"/>
        <w:rPr>
          <w:rFonts w:ascii="Times New Roman" w:hAnsi="Times New Roman" w:cs="Times New Roman"/>
        </w:rPr>
      </w:pPr>
    </w:p>
    <w:p w:rsidR="004259A6" w:rsidRPr="004259A6" w:rsidRDefault="004259A6" w:rsidP="004259A6">
      <w:pPr>
        <w:pStyle w:val="ab"/>
        <w:rPr>
          <w:rFonts w:ascii="Times New Roman" w:hAnsi="Times New Roman" w:cs="Times New Roman"/>
        </w:rPr>
      </w:pPr>
      <w:r w:rsidRPr="004259A6">
        <w:rPr>
          <w:rFonts w:ascii="Times New Roman" w:hAnsi="Times New Roman" w:cs="Times New Roman"/>
        </w:rPr>
        <w:t xml:space="preserve">Глава администрации                                                     </w:t>
      </w:r>
    </w:p>
    <w:p w:rsidR="004259A6" w:rsidRPr="004259A6" w:rsidRDefault="004259A6" w:rsidP="004259A6">
      <w:pPr>
        <w:pStyle w:val="ab"/>
        <w:rPr>
          <w:rFonts w:ascii="Times New Roman" w:hAnsi="Times New Roman" w:cs="Times New Roman"/>
        </w:rPr>
      </w:pPr>
      <w:r w:rsidRPr="004259A6">
        <w:rPr>
          <w:rFonts w:ascii="Times New Roman" w:hAnsi="Times New Roman" w:cs="Times New Roman"/>
        </w:rPr>
        <w:t xml:space="preserve">МО Копорское сельское поселение                                 Д.П. </w:t>
      </w:r>
      <w:proofErr w:type="spellStart"/>
      <w:r w:rsidRPr="004259A6">
        <w:rPr>
          <w:rFonts w:ascii="Times New Roman" w:hAnsi="Times New Roman" w:cs="Times New Roman"/>
        </w:rPr>
        <w:t>Кучинский</w:t>
      </w:r>
      <w:proofErr w:type="spellEnd"/>
    </w:p>
    <w:p w:rsidR="004259A6" w:rsidRPr="004259A6" w:rsidRDefault="004259A6" w:rsidP="004259A6">
      <w:pPr>
        <w:pStyle w:val="ab"/>
        <w:rPr>
          <w:rFonts w:ascii="Times New Roman" w:hAnsi="Times New Roman" w:cs="Times New Roman"/>
        </w:rPr>
      </w:pPr>
    </w:p>
    <w:p w:rsidR="004259A6" w:rsidRDefault="004259A6" w:rsidP="004259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10" w:rsidRDefault="00983110" w:rsidP="004259A6">
      <w:pPr>
        <w:pStyle w:val="a9"/>
        <w:spacing w:after="60"/>
        <w:ind w:firstLine="595"/>
        <w:jc w:val="both"/>
      </w:pPr>
    </w:p>
    <w:p w:rsidR="00983110" w:rsidRDefault="00983110" w:rsidP="000A6506"/>
    <w:p w:rsidR="00983110" w:rsidRDefault="00983110" w:rsidP="000A6506"/>
    <w:p w:rsidR="00983110" w:rsidRDefault="00983110" w:rsidP="000A6506"/>
    <w:p w:rsidR="00983110" w:rsidRDefault="00983110" w:rsidP="000A6506"/>
    <w:p w:rsidR="00983110" w:rsidRPr="009723C9" w:rsidRDefault="00983110" w:rsidP="000A6506"/>
    <w:p w:rsidR="00090B98" w:rsidRPr="009723C9" w:rsidRDefault="00090B98" w:rsidP="000A6506">
      <w:r w:rsidRPr="009723C9">
        <w:t xml:space="preserve">                             </w:t>
      </w:r>
    </w:p>
    <w:p w:rsidR="00090B98" w:rsidRPr="009723C9" w:rsidRDefault="000A6506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У</w:t>
      </w:r>
      <w:r w:rsidR="00090B98" w:rsidRPr="009723C9">
        <w:rPr>
          <w:rFonts w:ascii="Times New Roman" w:hAnsi="Times New Roman" w:cs="Times New Roman"/>
          <w:sz w:val="24"/>
          <w:szCs w:val="24"/>
        </w:rPr>
        <w:t xml:space="preserve">тверждено </w:t>
      </w:r>
    </w:p>
    <w:p w:rsidR="00983110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90B98" w:rsidRPr="009723C9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</w:t>
      </w:r>
      <w:r w:rsidR="00090B98" w:rsidRPr="009723C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3110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23340">
        <w:rPr>
          <w:rFonts w:ascii="Times New Roman" w:hAnsi="Times New Roman" w:cs="Times New Roman"/>
          <w:sz w:val="24"/>
          <w:szCs w:val="24"/>
        </w:rPr>
        <w:t>Копорское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98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от </w:t>
      </w:r>
      <w:r w:rsidR="00923340">
        <w:rPr>
          <w:rFonts w:ascii="Times New Roman" w:hAnsi="Times New Roman" w:cs="Times New Roman"/>
          <w:sz w:val="24"/>
          <w:szCs w:val="24"/>
        </w:rPr>
        <w:t>________</w:t>
      </w:r>
      <w:r w:rsidR="00983110">
        <w:rPr>
          <w:rFonts w:ascii="Times New Roman" w:hAnsi="Times New Roman" w:cs="Times New Roman"/>
          <w:sz w:val="24"/>
          <w:szCs w:val="24"/>
        </w:rPr>
        <w:t>2017 года №</w:t>
      </w:r>
      <w:r w:rsidR="0092334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83110" w:rsidRPr="009723C9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ПОЛОЖЕНИЕ</w:t>
      </w:r>
    </w:p>
    <w:p w:rsidR="00983110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3110">
        <w:rPr>
          <w:rFonts w:ascii="Times New Roman" w:hAnsi="Times New Roman" w:cs="Times New Roman"/>
          <w:sz w:val="24"/>
          <w:szCs w:val="24"/>
        </w:rPr>
        <w:t xml:space="preserve">МО </w:t>
      </w:r>
      <w:r w:rsidR="00A9464E">
        <w:rPr>
          <w:rFonts w:ascii="Times New Roman" w:hAnsi="Times New Roman" w:cs="Times New Roman"/>
          <w:sz w:val="24"/>
          <w:szCs w:val="24"/>
        </w:rPr>
        <w:t>Копорс</w:t>
      </w:r>
      <w:r w:rsidR="00983110">
        <w:rPr>
          <w:rFonts w:ascii="Times New Roman" w:hAnsi="Times New Roman" w:cs="Times New Roman"/>
          <w:sz w:val="24"/>
          <w:szCs w:val="24"/>
        </w:rPr>
        <w:t xml:space="preserve">кое </w:t>
      </w:r>
      <w:r w:rsidR="00983110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983110">
        <w:rPr>
          <w:rFonts w:ascii="Times New Roman" w:hAnsi="Times New Roman" w:cs="Times New Roman"/>
          <w:sz w:val="24"/>
          <w:szCs w:val="24"/>
        </w:rPr>
        <w:t>е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поселение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 w:rsidR="00983110">
        <w:rPr>
          <w:rFonts w:ascii="Times New Roman" w:hAnsi="Times New Roman" w:cs="Times New Roman"/>
          <w:sz w:val="24"/>
          <w:szCs w:val="24"/>
        </w:rPr>
        <w:t xml:space="preserve">МО </w:t>
      </w:r>
      <w:r w:rsidR="00B32D8B">
        <w:rPr>
          <w:rFonts w:ascii="Times New Roman" w:hAnsi="Times New Roman" w:cs="Times New Roman"/>
          <w:sz w:val="24"/>
          <w:szCs w:val="24"/>
        </w:rPr>
        <w:t>Копорс</w:t>
      </w:r>
      <w:r w:rsidR="00983110">
        <w:rPr>
          <w:rFonts w:ascii="Times New Roman" w:hAnsi="Times New Roman" w:cs="Times New Roman"/>
          <w:sz w:val="24"/>
          <w:szCs w:val="24"/>
        </w:rPr>
        <w:t xml:space="preserve">кое </w:t>
      </w:r>
      <w:r w:rsidR="00983110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983110">
        <w:rPr>
          <w:rFonts w:ascii="Times New Roman" w:hAnsi="Times New Roman" w:cs="Times New Roman"/>
          <w:sz w:val="24"/>
          <w:szCs w:val="24"/>
        </w:rPr>
        <w:t>е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поселение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83110">
        <w:rPr>
          <w:rFonts w:ascii="Times New Roman" w:hAnsi="Times New Roman" w:cs="Times New Roman"/>
          <w:sz w:val="24"/>
          <w:szCs w:val="24"/>
        </w:rPr>
        <w:t>поселени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) при возникновении чрезвычайных ситуаций (далее - ЧС).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1.2. 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 w:rsidR="00983110"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83110"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1.5. 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 населенного пункта.</w:t>
      </w:r>
    </w:p>
    <w:p w:rsidR="00090B98" w:rsidRPr="009723C9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</w:t>
      </w:r>
      <w:r w:rsidR="00917151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715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</w:t>
      </w:r>
      <w:r w:rsidR="00C26841"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</w:t>
      </w:r>
      <w:r w:rsidR="00917151">
        <w:rPr>
          <w:rFonts w:ascii="Times New Roman" w:hAnsi="Times New Roman" w:cs="Times New Roman"/>
          <w:sz w:val="24"/>
          <w:szCs w:val="24"/>
        </w:rPr>
        <w:t>Ломоносовский муниципальный</w:t>
      </w:r>
      <w:r w:rsidRPr="009723C9">
        <w:rPr>
          <w:rFonts w:ascii="Times New Roman" w:hAnsi="Times New Roman" w:cs="Times New Roman"/>
          <w:sz w:val="24"/>
          <w:szCs w:val="24"/>
        </w:rPr>
        <w:t xml:space="preserve"> район с привлечением предприятий и организаций, осуществляющих свою деятельность на территории </w:t>
      </w:r>
      <w:r w:rsidR="0091715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 w:rsidR="0091715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1-й этап: эвакуация населения из зон ЧС на общественные площади (пункты временного размещения - ПВР), расположенные вне этих зон.</w:t>
      </w:r>
      <w:r w:rsidR="00ED3265" w:rsidRPr="009723C9">
        <w:rPr>
          <w:rFonts w:ascii="Times New Roman" w:hAnsi="Times New Roman" w:cs="Times New Roman"/>
          <w:sz w:val="24"/>
          <w:szCs w:val="24"/>
        </w:rPr>
        <w:t xml:space="preserve"> Под </w:t>
      </w:r>
      <w:r w:rsidR="00917151">
        <w:rPr>
          <w:rFonts w:ascii="Times New Roman" w:hAnsi="Times New Roman" w:cs="Times New Roman"/>
          <w:sz w:val="24"/>
          <w:szCs w:val="24"/>
        </w:rPr>
        <w:t>ПВР используются МКУ</w:t>
      </w:r>
      <w:r w:rsidR="009949D5">
        <w:rPr>
          <w:rFonts w:ascii="Times New Roman" w:hAnsi="Times New Roman" w:cs="Times New Roman"/>
          <w:sz w:val="24"/>
          <w:szCs w:val="24"/>
        </w:rPr>
        <w:t>К</w:t>
      </w:r>
      <w:r w:rsidR="00917151">
        <w:rPr>
          <w:rFonts w:ascii="Times New Roman" w:hAnsi="Times New Roman" w:cs="Times New Roman"/>
          <w:sz w:val="24"/>
          <w:szCs w:val="24"/>
        </w:rPr>
        <w:t xml:space="preserve"> </w:t>
      </w:r>
      <w:r w:rsidR="009949D5">
        <w:rPr>
          <w:rFonts w:ascii="Times New Roman" w:hAnsi="Times New Roman" w:cs="Times New Roman"/>
          <w:sz w:val="24"/>
          <w:szCs w:val="24"/>
        </w:rPr>
        <w:t>Дом культуры Копорье</w:t>
      </w:r>
      <w:r w:rsidR="00917151">
        <w:rPr>
          <w:rFonts w:ascii="Times New Roman" w:hAnsi="Times New Roman" w:cs="Times New Roman"/>
          <w:sz w:val="24"/>
          <w:szCs w:val="24"/>
        </w:rPr>
        <w:t xml:space="preserve">, </w:t>
      </w:r>
      <w:r w:rsidR="00ED3265" w:rsidRPr="009723C9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DE1793" w:rsidRPr="009723C9">
        <w:rPr>
          <w:rFonts w:ascii="Times New Roman" w:hAnsi="Times New Roman" w:cs="Times New Roman"/>
          <w:sz w:val="24"/>
          <w:szCs w:val="24"/>
        </w:rPr>
        <w:t>заведения 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другие соответствующие помещения;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090B98" w:rsidRPr="009723C9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 w:rsidR="00EA00ED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EA00ED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контроль за санитарным состоянием мест ПВР и ПВП населения;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 w:rsidR="00A36679"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 w:rsidR="00A36679">
        <w:rPr>
          <w:rFonts w:ascii="Times New Roman" w:hAnsi="Times New Roman" w:cs="Times New Roman"/>
          <w:sz w:val="24"/>
          <w:szCs w:val="24"/>
        </w:rPr>
        <w:t>России по Ломоносовс</w:t>
      </w:r>
      <w:r w:rsidR="000A6506" w:rsidRPr="009723C9">
        <w:rPr>
          <w:rFonts w:ascii="Times New Roman" w:hAnsi="Times New Roman" w:cs="Times New Roman"/>
          <w:sz w:val="24"/>
          <w:szCs w:val="24"/>
        </w:rPr>
        <w:t>ко</w:t>
      </w:r>
      <w:r w:rsidR="00A36679">
        <w:rPr>
          <w:rFonts w:ascii="Times New Roman" w:hAnsi="Times New Roman" w:cs="Times New Roman"/>
          <w:sz w:val="24"/>
          <w:szCs w:val="24"/>
        </w:rPr>
        <w:t>му</w:t>
      </w:r>
      <w:r w:rsidR="000A6506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район</w:t>
      </w:r>
      <w:r w:rsidR="00A36679">
        <w:rPr>
          <w:rFonts w:ascii="Times New Roman" w:hAnsi="Times New Roman" w:cs="Times New Roman"/>
          <w:sz w:val="24"/>
          <w:szCs w:val="24"/>
        </w:rPr>
        <w:t>у Ленинградской области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включают следующие мероприятия: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</w:t>
      </w:r>
      <w:r w:rsidR="00ED3265" w:rsidRPr="009723C9">
        <w:rPr>
          <w:rFonts w:ascii="Times New Roman" w:hAnsi="Times New Roman" w:cs="Times New Roman"/>
          <w:sz w:val="24"/>
          <w:szCs w:val="24"/>
        </w:rPr>
        <w:t>осуществление нарядами по</w:t>
      </w:r>
      <w:r w:rsidRPr="009723C9">
        <w:rPr>
          <w:rFonts w:ascii="Times New Roman" w:hAnsi="Times New Roman" w:cs="Times New Roman"/>
          <w:sz w:val="24"/>
          <w:szCs w:val="24"/>
        </w:rPr>
        <w:t>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090B98" w:rsidRPr="009723C9" w:rsidRDefault="00090B98" w:rsidP="00090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- регистрация эвакуированного населения;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 w:rsidR="00DE1793">
        <w:rPr>
          <w:rFonts w:ascii="Times New Roman" w:hAnsi="Times New Roman" w:cs="Times New Roman"/>
          <w:sz w:val="24"/>
          <w:szCs w:val="24"/>
        </w:rPr>
        <w:t xml:space="preserve">МО </w:t>
      </w:r>
      <w:r w:rsidR="002421BD">
        <w:rPr>
          <w:rFonts w:ascii="Times New Roman" w:hAnsi="Times New Roman" w:cs="Times New Roman"/>
          <w:sz w:val="24"/>
          <w:szCs w:val="24"/>
        </w:rPr>
        <w:t>Копорс</w:t>
      </w:r>
      <w:r w:rsidR="00DE1793">
        <w:rPr>
          <w:rFonts w:ascii="Times New Roman" w:hAnsi="Times New Roman" w:cs="Times New Roman"/>
          <w:sz w:val="24"/>
          <w:szCs w:val="24"/>
        </w:rPr>
        <w:t>кое сельское поселение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3B2E9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</w:t>
      </w:r>
      <w:r w:rsidR="00DE1793" w:rsidRPr="009723C9">
        <w:rPr>
          <w:rFonts w:ascii="Times New Roman" w:hAnsi="Times New Roman" w:cs="Times New Roman"/>
          <w:sz w:val="24"/>
          <w:szCs w:val="24"/>
        </w:rPr>
        <w:t xml:space="preserve">привлечением администрации </w:t>
      </w:r>
      <w:r w:rsidR="00DE1793">
        <w:rPr>
          <w:rFonts w:ascii="Times New Roman" w:hAnsi="Times New Roman" w:cs="Times New Roman"/>
          <w:sz w:val="24"/>
          <w:szCs w:val="24"/>
        </w:rPr>
        <w:t xml:space="preserve">МО </w:t>
      </w:r>
      <w:r w:rsidR="00F304A5">
        <w:rPr>
          <w:rFonts w:ascii="Times New Roman" w:hAnsi="Times New Roman" w:cs="Times New Roman"/>
          <w:sz w:val="24"/>
          <w:szCs w:val="24"/>
        </w:rPr>
        <w:t>Копорс</w:t>
      </w:r>
      <w:r w:rsidR="00DE1793">
        <w:rPr>
          <w:rFonts w:ascii="Times New Roman" w:hAnsi="Times New Roman" w:cs="Times New Roman"/>
          <w:sz w:val="24"/>
          <w:szCs w:val="24"/>
        </w:rPr>
        <w:t>кое сельское поселение Ломоносовского</w:t>
      </w:r>
      <w:r w:rsidR="00DE1793" w:rsidRPr="0097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98" w:rsidRPr="009723C9" w:rsidRDefault="003B2E97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793" w:rsidRPr="009723C9">
        <w:rPr>
          <w:rFonts w:ascii="Times New Roman" w:hAnsi="Times New Roman" w:cs="Times New Roman"/>
          <w:sz w:val="24"/>
          <w:szCs w:val="24"/>
        </w:rPr>
        <w:t>района.</w:t>
      </w:r>
      <w:r w:rsidR="00090B98" w:rsidRPr="009723C9">
        <w:rPr>
          <w:rFonts w:ascii="Times New Roman" w:hAnsi="Times New Roman" w:cs="Times New Roman"/>
          <w:sz w:val="24"/>
          <w:szCs w:val="24"/>
        </w:rPr>
        <w:t xml:space="preserve"> 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 осуществляет </w:t>
      </w:r>
      <w:r w:rsidR="00DE1793"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</w:t>
      </w:r>
      <w:r w:rsidR="00C26841">
        <w:rPr>
          <w:rFonts w:ascii="Times New Roman" w:hAnsi="Times New Roman" w:cs="Times New Roman"/>
          <w:sz w:val="24"/>
          <w:szCs w:val="24"/>
        </w:rPr>
        <w:t xml:space="preserve">МО Ломоносовский </w:t>
      </w:r>
      <w:r w:rsidRPr="009723C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 w:rsidR="00C2684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3.6. Организация управления, оповещения и связи осуществляется председателем </w:t>
      </w:r>
      <w:r w:rsidR="00C26841" w:rsidRPr="009723C9">
        <w:rPr>
          <w:rFonts w:ascii="Times New Roman" w:hAnsi="Times New Roman" w:cs="Times New Roman"/>
          <w:sz w:val="24"/>
          <w:szCs w:val="24"/>
        </w:rPr>
        <w:t>эваку</w:t>
      </w:r>
      <w:r w:rsidR="00C26841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Администрации района через </w:t>
      </w:r>
      <w:r w:rsidR="00DE1793"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и предусматривает: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принятие решения о необходимости и порядке проведения </w:t>
      </w:r>
      <w:r w:rsidR="00C26841" w:rsidRPr="009723C9">
        <w:rPr>
          <w:rFonts w:ascii="Times New Roman" w:hAnsi="Times New Roman" w:cs="Times New Roman"/>
          <w:sz w:val="24"/>
          <w:szCs w:val="24"/>
        </w:rPr>
        <w:t>эваку</w:t>
      </w:r>
      <w:r w:rsidR="00C26841"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оповещение (при необходимости) </w:t>
      </w:r>
      <w:r w:rsidR="00C26841" w:rsidRPr="009723C9">
        <w:rPr>
          <w:rFonts w:ascii="Times New Roman" w:hAnsi="Times New Roman" w:cs="Times New Roman"/>
          <w:sz w:val="24"/>
          <w:szCs w:val="24"/>
        </w:rPr>
        <w:t>эваку</w:t>
      </w:r>
      <w:r w:rsidR="00C26841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уточнение численности населения, подлежащего эвакуации, составление </w:t>
      </w:r>
      <w:r w:rsidR="00C26841" w:rsidRPr="009723C9">
        <w:rPr>
          <w:rFonts w:ascii="Times New Roman" w:hAnsi="Times New Roman" w:cs="Times New Roman"/>
          <w:sz w:val="24"/>
          <w:szCs w:val="24"/>
        </w:rPr>
        <w:t>списков,</w:t>
      </w:r>
      <w:r w:rsidRPr="009723C9">
        <w:rPr>
          <w:rFonts w:ascii="Times New Roman" w:hAnsi="Times New Roman" w:cs="Times New Roman"/>
          <w:sz w:val="24"/>
          <w:szCs w:val="24"/>
        </w:rPr>
        <w:t xml:space="preserve"> эвакуируемых;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 w:rsidR="001B1913"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7C4763" w:rsidRPr="009723C9" w:rsidRDefault="007C4763"/>
    <w:sectPr w:rsidR="007C4763" w:rsidRPr="009723C9" w:rsidSect="0071551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98"/>
    <w:rsid w:val="0005198B"/>
    <w:rsid w:val="00090B98"/>
    <w:rsid w:val="000A6506"/>
    <w:rsid w:val="00116CBD"/>
    <w:rsid w:val="00160617"/>
    <w:rsid w:val="001B1913"/>
    <w:rsid w:val="001D3251"/>
    <w:rsid w:val="002421BD"/>
    <w:rsid w:val="002B2BA2"/>
    <w:rsid w:val="003477A0"/>
    <w:rsid w:val="003B2E97"/>
    <w:rsid w:val="003B5E6D"/>
    <w:rsid w:val="003C6CC4"/>
    <w:rsid w:val="00424C1F"/>
    <w:rsid w:val="004259A6"/>
    <w:rsid w:val="00426BB1"/>
    <w:rsid w:val="0063506B"/>
    <w:rsid w:val="0064346F"/>
    <w:rsid w:val="006445C5"/>
    <w:rsid w:val="0071551F"/>
    <w:rsid w:val="007C4763"/>
    <w:rsid w:val="008B4BE7"/>
    <w:rsid w:val="008E626F"/>
    <w:rsid w:val="00917151"/>
    <w:rsid w:val="00923340"/>
    <w:rsid w:val="009723C9"/>
    <w:rsid w:val="00972D9B"/>
    <w:rsid w:val="00983110"/>
    <w:rsid w:val="009949D5"/>
    <w:rsid w:val="00A11159"/>
    <w:rsid w:val="00A17786"/>
    <w:rsid w:val="00A36679"/>
    <w:rsid w:val="00A61550"/>
    <w:rsid w:val="00A90863"/>
    <w:rsid w:val="00A9464E"/>
    <w:rsid w:val="00B32D8B"/>
    <w:rsid w:val="00BA3966"/>
    <w:rsid w:val="00C26841"/>
    <w:rsid w:val="00D4297A"/>
    <w:rsid w:val="00DE1793"/>
    <w:rsid w:val="00E35EBC"/>
    <w:rsid w:val="00E90D35"/>
    <w:rsid w:val="00EA00ED"/>
    <w:rsid w:val="00ED3265"/>
    <w:rsid w:val="00F07CA3"/>
    <w:rsid w:val="00F304A5"/>
    <w:rsid w:val="00FE214F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Капорье</cp:lastModifiedBy>
  <cp:revision>31</cp:revision>
  <cp:lastPrinted>2017-11-15T12:11:00Z</cp:lastPrinted>
  <dcterms:created xsi:type="dcterms:W3CDTF">2017-10-09T07:22:00Z</dcterms:created>
  <dcterms:modified xsi:type="dcterms:W3CDTF">2017-11-15T12:31:00Z</dcterms:modified>
</cp:coreProperties>
</file>