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A8" w:rsidRPr="00A56B9A" w:rsidRDefault="001E25A8" w:rsidP="002C7A1E">
      <w:pPr>
        <w:pStyle w:val="ConsPlusTitlePage"/>
        <w:jc w:val="right"/>
        <w:rPr>
          <w:sz w:val="24"/>
          <w:szCs w:val="24"/>
        </w:rPr>
      </w:pPr>
      <w:bookmarkStart w:id="0" w:name="_GoBack"/>
      <w:bookmarkEnd w:id="0"/>
    </w:p>
    <w:p w:rsidR="001E25A8" w:rsidRPr="007E6848" w:rsidRDefault="001E25A8" w:rsidP="001E25A8">
      <w:pPr>
        <w:jc w:val="center"/>
        <w:rPr>
          <w:b/>
        </w:rPr>
      </w:pPr>
      <w:r w:rsidRPr="007E6848">
        <w:rPr>
          <w:b/>
        </w:rPr>
        <w:t>СОВЕТ ДЕПУТАТОВ</w:t>
      </w:r>
    </w:p>
    <w:p w:rsidR="001E25A8" w:rsidRPr="007E6848" w:rsidRDefault="001E25A8" w:rsidP="001E25A8">
      <w:pPr>
        <w:jc w:val="center"/>
        <w:rPr>
          <w:b/>
        </w:rPr>
      </w:pPr>
      <w:r w:rsidRPr="007E6848">
        <w:rPr>
          <w:b/>
        </w:rPr>
        <w:t>МУНИЦИПАЛЬНОГО ОБРАЗОВАНИЯ</w:t>
      </w:r>
    </w:p>
    <w:p w:rsidR="001E25A8" w:rsidRPr="007E6848" w:rsidRDefault="001E25A8" w:rsidP="001E25A8">
      <w:pPr>
        <w:jc w:val="center"/>
        <w:rPr>
          <w:b/>
        </w:rPr>
      </w:pPr>
      <w:r w:rsidRPr="007E6848">
        <w:rPr>
          <w:b/>
        </w:rPr>
        <w:t>КОПОРСКОЕ СЕЛЬСКОЕ ПОСЕЛЕНИЕ</w:t>
      </w:r>
    </w:p>
    <w:p w:rsidR="001E25A8" w:rsidRPr="007E6848" w:rsidRDefault="001E25A8" w:rsidP="001E25A8">
      <w:pPr>
        <w:jc w:val="center"/>
        <w:rPr>
          <w:b/>
        </w:rPr>
      </w:pPr>
      <w:r w:rsidRPr="007E6848">
        <w:rPr>
          <w:b/>
        </w:rPr>
        <w:t>ЛОМОНОСОВСКОГО МУНИЦИПАЛЬНОГО РАЙОНА</w:t>
      </w:r>
    </w:p>
    <w:p w:rsidR="001E25A8" w:rsidRPr="007E6848" w:rsidRDefault="001E25A8" w:rsidP="001E25A8">
      <w:pPr>
        <w:jc w:val="center"/>
        <w:rPr>
          <w:b/>
        </w:rPr>
      </w:pPr>
      <w:r w:rsidRPr="007E6848">
        <w:rPr>
          <w:b/>
        </w:rPr>
        <w:t>ЛЕНИНГРАДСКОЙ ОБЛАСТИ</w:t>
      </w:r>
    </w:p>
    <w:p w:rsidR="009B46FF" w:rsidRPr="007E6848" w:rsidRDefault="009B46FF" w:rsidP="009B46FF">
      <w:pPr>
        <w:jc w:val="center"/>
        <w:rPr>
          <w:b/>
        </w:rPr>
      </w:pPr>
    </w:p>
    <w:p w:rsidR="001E25A8" w:rsidRPr="007E6848" w:rsidRDefault="001E25A8" w:rsidP="009B46FF">
      <w:pPr>
        <w:jc w:val="center"/>
        <w:rPr>
          <w:b/>
        </w:rPr>
      </w:pPr>
    </w:p>
    <w:p w:rsidR="001D167E" w:rsidRPr="007E6848" w:rsidRDefault="001D167E" w:rsidP="009B46FF">
      <w:pPr>
        <w:jc w:val="center"/>
        <w:rPr>
          <w:b/>
        </w:rPr>
      </w:pPr>
    </w:p>
    <w:p w:rsidR="001D167E" w:rsidRPr="007E6848" w:rsidRDefault="001D167E" w:rsidP="009B46FF">
      <w:pPr>
        <w:jc w:val="center"/>
        <w:rPr>
          <w:b/>
        </w:rPr>
      </w:pPr>
      <w:r w:rsidRPr="007E6848">
        <w:rPr>
          <w:b/>
        </w:rPr>
        <w:t xml:space="preserve">РЕШЕНИЕ </w:t>
      </w:r>
    </w:p>
    <w:p w:rsidR="009B46FF" w:rsidRPr="007E6848" w:rsidRDefault="009B46FF" w:rsidP="00D42566">
      <w:pPr>
        <w:rPr>
          <w:b/>
        </w:rPr>
      </w:pPr>
    </w:p>
    <w:p w:rsidR="00E14797" w:rsidRPr="007E6848" w:rsidRDefault="0033674B" w:rsidP="009B46FF">
      <w:pPr>
        <w:rPr>
          <w:b/>
        </w:rPr>
      </w:pPr>
      <w:r>
        <w:rPr>
          <w:b/>
        </w:rPr>
        <w:t xml:space="preserve"> От  13 ноября</w:t>
      </w:r>
      <w:r w:rsidR="00E87022">
        <w:rPr>
          <w:b/>
        </w:rPr>
        <w:t xml:space="preserve"> </w:t>
      </w:r>
      <w:r>
        <w:rPr>
          <w:b/>
        </w:rPr>
        <w:t>2017</w:t>
      </w:r>
      <w:r w:rsidR="009B46FF" w:rsidRPr="007E6848">
        <w:rPr>
          <w:b/>
        </w:rPr>
        <w:t xml:space="preserve"> года                      </w:t>
      </w:r>
      <w:r w:rsidR="00FE7CE8" w:rsidRPr="007E6848">
        <w:rPr>
          <w:b/>
        </w:rPr>
        <w:t xml:space="preserve">           </w:t>
      </w:r>
      <w:r w:rsidR="009B46FF" w:rsidRPr="007E6848">
        <w:rPr>
          <w:b/>
        </w:rPr>
        <w:t xml:space="preserve">   </w:t>
      </w:r>
      <w:r w:rsidR="00D42566" w:rsidRPr="007E6848">
        <w:rPr>
          <w:b/>
        </w:rPr>
        <w:t xml:space="preserve">                                  </w:t>
      </w:r>
      <w:r w:rsidR="007E6848">
        <w:rPr>
          <w:b/>
        </w:rPr>
        <w:t xml:space="preserve">              </w:t>
      </w:r>
      <w:r w:rsidR="00D42566" w:rsidRPr="007E6848">
        <w:rPr>
          <w:b/>
        </w:rPr>
        <w:t xml:space="preserve"> №</w:t>
      </w:r>
      <w:r w:rsidR="009B46FF" w:rsidRPr="007E6848">
        <w:rPr>
          <w:b/>
        </w:rPr>
        <w:t xml:space="preserve">   </w:t>
      </w:r>
      <w:r>
        <w:rPr>
          <w:b/>
        </w:rPr>
        <w:t>39</w:t>
      </w:r>
      <w:r w:rsidR="007E6848">
        <w:rPr>
          <w:b/>
        </w:rPr>
        <w:t xml:space="preserve">  </w:t>
      </w:r>
      <w:r w:rsidR="009B46FF" w:rsidRPr="007E6848">
        <w:rPr>
          <w:b/>
        </w:rPr>
        <w:t xml:space="preserve">              </w:t>
      </w:r>
    </w:p>
    <w:p w:rsidR="00E14797" w:rsidRPr="007E6848" w:rsidRDefault="007E6848" w:rsidP="00E14797">
      <w:pPr>
        <w:jc w:val="center"/>
        <w:rPr>
          <w:b/>
        </w:rPr>
      </w:pPr>
      <w:r>
        <w:rPr>
          <w:b/>
        </w:rPr>
        <w:t xml:space="preserve">                      </w:t>
      </w:r>
    </w:p>
    <w:p w:rsidR="00A60B0D" w:rsidRPr="007E6848" w:rsidRDefault="00A60B0D" w:rsidP="00A60B0D">
      <w:pPr>
        <w:autoSpaceDE w:val="0"/>
        <w:autoSpaceDN w:val="0"/>
        <w:adjustRightInd w:val="0"/>
        <w:rPr>
          <w:b/>
          <w:bCs/>
          <w:color w:val="231F20"/>
        </w:rPr>
      </w:pPr>
      <w:r w:rsidRPr="007E6848">
        <w:rPr>
          <w:b/>
          <w:bCs/>
          <w:color w:val="231F20"/>
        </w:rPr>
        <w:t>Об установлении</w:t>
      </w:r>
      <w:r w:rsidR="009E55CA" w:rsidRPr="007E6848">
        <w:rPr>
          <w:b/>
          <w:bCs/>
          <w:color w:val="231F20"/>
        </w:rPr>
        <w:t xml:space="preserve"> земельного налога </w:t>
      </w:r>
    </w:p>
    <w:p w:rsidR="00A60B0D" w:rsidRPr="007E6848" w:rsidRDefault="009E55CA" w:rsidP="00A60B0D">
      <w:pPr>
        <w:autoSpaceDE w:val="0"/>
        <w:autoSpaceDN w:val="0"/>
        <w:adjustRightInd w:val="0"/>
        <w:rPr>
          <w:b/>
          <w:bCs/>
          <w:color w:val="231F20"/>
        </w:rPr>
      </w:pPr>
      <w:r w:rsidRPr="007E6848">
        <w:rPr>
          <w:b/>
          <w:bCs/>
          <w:color w:val="231F20"/>
        </w:rPr>
        <w:t xml:space="preserve">на территории </w:t>
      </w:r>
      <w:proofErr w:type="gramStart"/>
      <w:r w:rsidR="00A60B0D" w:rsidRPr="007E6848">
        <w:rPr>
          <w:b/>
          <w:bCs/>
          <w:color w:val="231F20"/>
        </w:rPr>
        <w:t>м</w:t>
      </w:r>
      <w:r w:rsidRPr="007E6848">
        <w:rPr>
          <w:b/>
          <w:bCs/>
          <w:color w:val="231F20"/>
        </w:rPr>
        <w:t>униципального</w:t>
      </w:r>
      <w:proofErr w:type="gramEnd"/>
    </w:p>
    <w:p w:rsidR="009E55CA" w:rsidRPr="007E6848" w:rsidRDefault="009E55CA" w:rsidP="00A60B0D">
      <w:pPr>
        <w:autoSpaceDE w:val="0"/>
        <w:autoSpaceDN w:val="0"/>
        <w:adjustRightInd w:val="0"/>
        <w:rPr>
          <w:b/>
          <w:bCs/>
          <w:color w:val="231F20"/>
        </w:rPr>
      </w:pPr>
      <w:r w:rsidRPr="007E6848">
        <w:rPr>
          <w:b/>
          <w:bCs/>
          <w:color w:val="231F20"/>
        </w:rPr>
        <w:t>образования Копорское сельское поселение</w:t>
      </w:r>
    </w:p>
    <w:p w:rsidR="009E55CA" w:rsidRPr="007E6848" w:rsidRDefault="009E55CA" w:rsidP="009E55CA">
      <w:pPr>
        <w:autoSpaceDE w:val="0"/>
        <w:autoSpaceDN w:val="0"/>
        <w:adjustRightInd w:val="0"/>
        <w:rPr>
          <w:rFonts w:ascii="PragmaticaC" w:hAnsi="PragmaticaC" w:cs="PragmaticaC"/>
          <w:color w:val="231F20"/>
        </w:rPr>
      </w:pPr>
    </w:p>
    <w:p w:rsidR="009E55CA" w:rsidRPr="007E6848" w:rsidRDefault="009E55CA" w:rsidP="0094498C">
      <w:pPr>
        <w:autoSpaceDE w:val="0"/>
        <w:autoSpaceDN w:val="0"/>
        <w:adjustRightInd w:val="0"/>
        <w:ind w:firstLine="540"/>
        <w:jc w:val="both"/>
        <w:rPr>
          <w:color w:val="231F20"/>
        </w:rPr>
      </w:pPr>
      <w:r w:rsidRPr="007E6848">
        <w:rPr>
          <w:color w:val="231F20"/>
        </w:rPr>
        <w:t xml:space="preserve">В соответствии с главой 31 Налогового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</w:t>
      </w:r>
      <w:r w:rsidR="00A60B0D" w:rsidRPr="007E6848">
        <w:rPr>
          <w:color w:val="231F20"/>
        </w:rPr>
        <w:t>Уставом муниципального образования Копорское сельское поселение</w:t>
      </w:r>
      <w:r w:rsidR="007E6848">
        <w:rPr>
          <w:color w:val="231F20"/>
        </w:rPr>
        <w:t>,</w:t>
      </w:r>
      <w:r w:rsidR="00A60B0D" w:rsidRPr="007E6848">
        <w:rPr>
          <w:color w:val="231F20"/>
        </w:rPr>
        <w:t xml:space="preserve"> </w:t>
      </w:r>
      <w:r w:rsidRPr="007E6848">
        <w:rPr>
          <w:color w:val="231F20"/>
        </w:rPr>
        <w:t xml:space="preserve"> совет депутатов муниципального образования Копорское  сельское поселение </w:t>
      </w:r>
    </w:p>
    <w:p w:rsidR="001D167E" w:rsidRPr="007E6848" w:rsidRDefault="001D167E" w:rsidP="009E55CA">
      <w:pPr>
        <w:autoSpaceDE w:val="0"/>
        <w:autoSpaceDN w:val="0"/>
        <w:adjustRightInd w:val="0"/>
        <w:ind w:firstLine="540"/>
        <w:jc w:val="center"/>
        <w:rPr>
          <w:b/>
          <w:bCs/>
          <w:color w:val="231F20"/>
        </w:rPr>
      </w:pPr>
    </w:p>
    <w:p w:rsidR="009E55CA" w:rsidRPr="007E6848" w:rsidRDefault="009E55CA" w:rsidP="009E55CA">
      <w:pPr>
        <w:autoSpaceDE w:val="0"/>
        <w:autoSpaceDN w:val="0"/>
        <w:adjustRightInd w:val="0"/>
        <w:ind w:firstLine="540"/>
        <w:jc w:val="center"/>
        <w:rPr>
          <w:b/>
          <w:bCs/>
          <w:color w:val="231F20"/>
        </w:rPr>
      </w:pPr>
      <w:r w:rsidRPr="007E6848">
        <w:rPr>
          <w:b/>
          <w:bCs/>
          <w:color w:val="231F20"/>
        </w:rPr>
        <w:t>РЕШИЛ:</w:t>
      </w:r>
    </w:p>
    <w:p w:rsidR="0094498C" w:rsidRPr="007E6848" w:rsidRDefault="0094498C" w:rsidP="009E55CA">
      <w:pPr>
        <w:autoSpaceDE w:val="0"/>
        <w:autoSpaceDN w:val="0"/>
        <w:adjustRightInd w:val="0"/>
        <w:ind w:firstLine="540"/>
        <w:jc w:val="center"/>
        <w:rPr>
          <w:color w:val="231F20"/>
        </w:rPr>
      </w:pPr>
    </w:p>
    <w:p w:rsidR="009E55CA" w:rsidRPr="007E6848" w:rsidRDefault="009E55CA" w:rsidP="0094498C">
      <w:pPr>
        <w:autoSpaceDE w:val="0"/>
        <w:autoSpaceDN w:val="0"/>
        <w:adjustRightInd w:val="0"/>
        <w:ind w:firstLine="426"/>
        <w:jc w:val="both"/>
        <w:rPr>
          <w:color w:val="231F20"/>
        </w:rPr>
      </w:pPr>
      <w:r w:rsidRPr="007E6848">
        <w:rPr>
          <w:color w:val="231F20"/>
        </w:rPr>
        <w:t>1.</w:t>
      </w:r>
      <w:r w:rsidR="00A60B0D" w:rsidRPr="007E6848">
        <w:t xml:space="preserve">  </w:t>
      </w:r>
      <w:r w:rsidRPr="007E6848">
        <w:rPr>
          <w:color w:val="231F20"/>
        </w:rPr>
        <w:t>Установить на территории муниципального образования Копорское сельское поселение налоговые ставки, порядок, сроки уплаты налога и авансовых платежей, льготы по земельному налогу.</w:t>
      </w:r>
    </w:p>
    <w:p w:rsidR="00A60B0D" w:rsidRPr="007E6848" w:rsidRDefault="009E55CA" w:rsidP="0094498C">
      <w:pPr>
        <w:autoSpaceDE w:val="0"/>
        <w:autoSpaceDN w:val="0"/>
        <w:adjustRightInd w:val="0"/>
        <w:ind w:firstLine="426"/>
        <w:jc w:val="both"/>
        <w:rPr>
          <w:color w:val="231F20"/>
        </w:rPr>
      </w:pPr>
      <w:r w:rsidRPr="007E6848">
        <w:rPr>
          <w:color w:val="231F20"/>
        </w:rPr>
        <w:t xml:space="preserve">2. </w:t>
      </w:r>
      <w:r w:rsidR="00A60B0D" w:rsidRPr="007E6848">
        <w:rPr>
          <w:b/>
          <w:color w:val="231F20"/>
        </w:rPr>
        <w:t>Налогоплательщиками налога</w:t>
      </w:r>
      <w:r w:rsidR="00A60B0D" w:rsidRPr="007E6848">
        <w:rPr>
          <w:color w:val="231F20"/>
        </w:rPr>
        <w:t xml:space="preserve">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границах муниципального образования Копорское сельское поселение.</w:t>
      </w:r>
    </w:p>
    <w:p w:rsidR="00A60B0D" w:rsidRPr="007E6848" w:rsidRDefault="00A60B0D" w:rsidP="0094498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7E6848">
        <w:t xml:space="preserve">В отношении земельных участков, входящих в имущество, составляющее </w:t>
      </w:r>
      <w:proofErr w:type="gramStart"/>
      <w:r w:rsidRPr="007E6848">
        <w:t>паевой</w:t>
      </w:r>
      <w:proofErr w:type="gramEnd"/>
      <w:r w:rsidRPr="007E6848">
        <w:t xml:space="preserve"> инвестиционный фонд, налогоплательщиками признаются </w:t>
      </w:r>
      <w:hyperlink r:id="rId5" w:tooltip="Федеральный закон от 29.11.2001 N 156-ФЗ&#10;(ред. от 12.03.2014)&#10;&quot;Об инвестиционных фондах&quot;&#10;(с изм. и доп., вступ. в силу с 01.07.2014)" w:history="1">
        <w:r w:rsidRPr="007E6848">
          <w:rPr>
            <w:color w:val="000000"/>
          </w:rPr>
          <w:t>управляющие компании</w:t>
        </w:r>
      </w:hyperlink>
      <w:r w:rsidRPr="007E6848">
        <w:rPr>
          <w:color w:val="000000"/>
        </w:rPr>
        <w:t xml:space="preserve">. При этом налог уплачивается за счет имущества, составляющего этот </w:t>
      </w:r>
      <w:hyperlink r:id="rId6" w:tooltip="Федеральный закон от 29.11.2001 N 156-ФЗ&#10;(ред. от 12.03.2014)&#10;&quot;Об инвестиционных фондах&quot;&#10;(с изм. и доп., вступ. в силу с 01.07.2014)" w:history="1">
        <w:r w:rsidRPr="007E6848">
          <w:rPr>
            <w:color w:val="000000"/>
          </w:rPr>
          <w:t>паевой инвестиционный фонд</w:t>
        </w:r>
      </w:hyperlink>
      <w:r w:rsidRPr="007E6848">
        <w:rPr>
          <w:color w:val="000000"/>
        </w:rPr>
        <w:t>.</w:t>
      </w:r>
    </w:p>
    <w:p w:rsidR="00AE3926" w:rsidRPr="007E6848" w:rsidRDefault="00AE3926" w:rsidP="00BC7DAD">
      <w:pPr>
        <w:autoSpaceDE w:val="0"/>
        <w:autoSpaceDN w:val="0"/>
        <w:adjustRightInd w:val="0"/>
        <w:ind w:firstLine="426"/>
        <w:jc w:val="both"/>
      </w:pPr>
      <w:r w:rsidRPr="007E6848"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1066A0" w:rsidRPr="007E6848" w:rsidRDefault="009E55CA" w:rsidP="00BC7DAD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7E6848">
        <w:rPr>
          <w:color w:val="000000"/>
        </w:rPr>
        <w:t xml:space="preserve">3. </w:t>
      </w:r>
      <w:r w:rsidRPr="007E6848">
        <w:rPr>
          <w:b/>
          <w:color w:val="000000"/>
        </w:rPr>
        <w:t>Объектом налогообложения</w:t>
      </w:r>
      <w:r w:rsidRPr="007E6848">
        <w:rPr>
          <w:color w:val="000000"/>
        </w:rPr>
        <w:t xml:space="preserve"> признаются земельные участки, расположенные в границах муниципального образован</w:t>
      </w:r>
      <w:r w:rsidR="001066A0" w:rsidRPr="007E6848">
        <w:rPr>
          <w:color w:val="000000"/>
        </w:rPr>
        <w:t>ия Копорское сельское поселение, на территории которого введен налог.</w:t>
      </w:r>
    </w:p>
    <w:p w:rsidR="001066A0" w:rsidRPr="007E6848" w:rsidRDefault="001066A0" w:rsidP="0094498C">
      <w:pPr>
        <w:ind w:firstLine="426"/>
        <w:jc w:val="both"/>
        <w:rPr>
          <w:color w:val="000000"/>
        </w:rPr>
      </w:pPr>
      <w:r w:rsidRPr="007E6848">
        <w:rPr>
          <w:color w:val="000000"/>
        </w:rPr>
        <w:t>Не признаются объектом налогообложения:</w:t>
      </w:r>
    </w:p>
    <w:p w:rsidR="001066A0" w:rsidRPr="007E6848" w:rsidRDefault="001066A0" w:rsidP="0094498C">
      <w:pPr>
        <w:ind w:firstLine="426"/>
        <w:jc w:val="both"/>
        <w:rPr>
          <w:color w:val="000000"/>
        </w:rPr>
      </w:pPr>
      <w:r w:rsidRPr="007E6848">
        <w:rPr>
          <w:color w:val="000000"/>
        </w:rPr>
        <w:t xml:space="preserve">1) земельные участки, изъятые из оборота в соответствии с </w:t>
      </w:r>
      <w:hyperlink r:id="rId7" w:tooltip="&quot;Земельный кодекс Российской Федерации&quot; от 25.10.2001 N 136-ФЗ&#10;(ред. от 21.07.2014)" w:history="1">
        <w:r w:rsidRPr="007E6848">
          <w:rPr>
            <w:color w:val="000000"/>
          </w:rPr>
          <w:t>законодательством</w:t>
        </w:r>
      </w:hyperlink>
      <w:r w:rsidRPr="007E6848">
        <w:rPr>
          <w:color w:val="000000"/>
        </w:rPr>
        <w:t xml:space="preserve"> Российской Федерации;</w:t>
      </w:r>
    </w:p>
    <w:p w:rsidR="001066A0" w:rsidRPr="007E6848" w:rsidRDefault="001066A0" w:rsidP="00AE3926">
      <w:pPr>
        <w:ind w:firstLine="426"/>
        <w:jc w:val="both"/>
      </w:pPr>
      <w:proofErr w:type="gramStart"/>
      <w:r w:rsidRPr="007E6848">
        <w:rPr>
          <w:color w:val="000000"/>
        </w:rPr>
        <w:t xml:space="preserve">2) </w:t>
      </w:r>
      <w:r w:rsidR="00AE3926" w:rsidRPr="007E6848">
        <w:t>земельные участки, ограниченные в обороте в соответствии с "законодательством"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</w:t>
      </w:r>
      <w:r w:rsidRPr="007E6848">
        <w:rPr>
          <w:color w:val="000000"/>
        </w:rPr>
        <w:t>;</w:t>
      </w:r>
      <w:proofErr w:type="gramEnd"/>
    </w:p>
    <w:p w:rsidR="001066A0" w:rsidRPr="007E6848" w:rsidRDefault="001066A0" w:rsidP="0094498C">
      <w:pPr>
        <w:ind w:firstLine="426"/>
        <w:jc w:val="both"/>
        <w:rPr>
          <w:color w:val="000000"/>
        </w:rPr>
      </w:pPr>
      <w:r w:rsidRPr="007E6848">
        <w:rPr>
          <w:color w:val="000000"/>
        </w:rPr>
        <w:t xml:space="preserve">3) земельные участки из состава </w:t>
      </w:r>
      <w:hyperlink r:id="rId8" w:tooltip="&quot;Земельный кодекс Российской Федерации&quot; от 25.10.2001 N 136-ФЗ&#10;(ред. от 21.07.2014)" w:history="1">
        <w:r w:rsidRPr="007E6848">
          <w:rPr>
            <w:color w:val="000000"/>
          </w:rPr>
          <w:t>земель</w:t>
        </w:r>
      </w:hyperlink>
      <w:r w:rsidRPr="007E6848">
        <w:rPr>
          <w:color w:val="000000"/>
        </w:rPr>
        <w:t xml:space="preserve"> лесного фонда;</w:t>
      </w:r>
    </w:p>
    <w:p w:rsidR="00BC7DAD" w:rsidRPr="007E6848" w:rsidRDefault="001066A0" w:rsidP="00BC7DAD">
      <w:pPr>
        <w:ind w:firstLine="426"/>
        <w:jc w:val="both"/>
        <w:rPr>
          <w:color w:val="000000"/>
        </w:rPr>
      </w:pPr>
      <w:r w:rsidRPr="007E6848">
        <w:rPr>
          <w:color w:val="000000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</w:t>
      </w:r>
      <w:r w:rsidR="00AE3926" w:rsidRPr="007E6848">
        <w:rPr>
          <w:color w:val="000000"/>
        </w:rPr>
        <w:t>ъектами в составе водного фонда;</w:t>
      </w:r>
    </w:p>
    <w:p w:rsidR="00AE3926" w:rsidRPr="007E6848" w:rsidRDefault="00AE3926" w:rsidP="00BC7DAD">
      <w:pPr>
        <w:ind w:firstLine="426"/>
        <w:jc w:val="both"/>
        <w:rPr>
          <w:color w:val="000000"/>
        </w:rPr>
      </w:pPr>
      <w:r w:rsidRPr="007E6848">
        <w:rPr>
          <w:color w:val="000000"/>
        </w:rPr>
        <w:t xml:space="preserve">5) </w:t>
      </w:r>
      <w:r w:rsidRPr="007E6848">
        <w:t>земельные участки, входящие в состав общего имущества многоквартирного дома.</w:t>
      </w:r>
    </w:p>
    <w:p w:rsidR="001066A0" w:rsidRPr="007E6848" w:rsidRDefault="001066A0" w:rsidP="00BC7DAD">
      <w:pPr>
        <w:ind w:firstLine="426"/>
        <w:jc w:val="both"/>
        <w:rPr>
          <w:color w:val="000000"/>
        </w:rPr>
      </w:pPr>
      <w:r w:rsidRPr="007E6848">
        <w:rPr>
          <w:color w:val="000000"/>
        </w:rPr>
        <w:t xml:space="preserve">4. </w:t>
      </w:r>
      <w:r w:rsidRPr="007E6848">
        <w:rPr>
          <w:b/>
          <w:color w:val="000000"/>
        </w:rPr>
        <w:t>Налоговая база</w:t>
      </w:r>
      <w:r w:rsidRPr="007E6848">
        <w:rPr>
          <w:color w:val="000000"/>
        </w:rPr>
        <w:t xml:space="preserve"> определяется как кадастровая стоимость земельных участков, признаваемых объектом налогообложения в соответствии со </w:t>
      </w:r>
      <w:hyperlink r:id="rId9" w:anchor="p16876" w:tooltip="Ссылка на текущий документ" w:history="1">
        <w:r w:rsidRPr="007E6848">
          <w:rPr>
            <w:color w:val="000000"/>
          </w:rPr>
          <w:t>статьей 389</w:t>
        </w:r>
      </w:hyperlink>
      <w:r w:rsidR="00DD4594" w:rsidRPr="007E6848">
        <w:rPr>
          <w:color w:val="000000"/>
        </w:rPr>
        <w:t xml:space="preserve"> Налогового </w:t>
      </w:r>
      <w:r w:rsidRPr="007E6848">
        <w:rPr>
          <w:color w:val="000000"/>
        </w:rPr>
        <w:t xml:space="preserve"> Кодекса.</w:t>
      </w:r>
    </w:p>
    <w:p w:rsidR="00AE3926" w:rsidRPr="007E6848" w:rsidRDefault="001066A0" w:rsidP="00AE3926">
      <w:pPr>
        <w:ind w:firstLine="425"/>
        <w:jc w:val="both"/>
      </w:pPr>
      <w:r w:rsidRPr="007E6848">
        <w:rPr>
          <w:color w:val="000000"/>
        </w:rPr>
        <w:lastRenderedPageBreak/>
        <w:t xml:space="preserve"> Кадастровая стоимость земельного участка определяется в соответствии с земельным законодательством Российской Федерации</w:t>
      </w:r>
      <w:r w:rsidRPr="007E6848">
        <w:t>.</w:t>
      </w:r>
    </w:p>
    <w:p w:rsidR="006D2CF4" w:rsidRPr="007E6848" w:rsidRDefault="00AE3926" w:rsidP="006D2CF4">
      <w:pPr>
        <w:ind w:firstLine="425"/>
        <w:jc w:val="both"/>
      </w:pPr>
      <w:r w:rsidRPr="007E6848">
        <w:t>5.</w:t>
      </w:r>
      <w:r w:rsidR="007E6848">
        <w:t xml:space="preserve"> </w:t>
      </w:r>
      <w:r w:rsidRPr="00AE3926">
        <w:rPr>
          <w:b/>
          <w:bCs/>
        </w:rPr>
        <w:t>Порядок определения налоговой базы</w:t>
      </w:r>
    </w:p>
    <w:p w:rsidR="001066A0" w:rsidRPr="007E6848" w:rsidRDefault="006D2CF4" w:rsidP="006D2CF4">
      <w:pPr>
        <w:ind w:firstLine="425"/>
        <w:jc w:val="both"/>
      </w:pPr>
      <w:r w:rsidRPr="007E6848">
        <w:rPr>
          <w:color w:val="000000"/>
        </w:rPr>
        <w:t>5.1.</w:t>
      </w:r>
      <w:r w:rsidR="001066A0" w:rsidRPr="007E6848">
        <w:rPr>
          <w:color w:val="000000"/>
        </w:rPr>
        <w:t xml:space="preserve">Налоговая база определяется в отношении каждого земельного участка как его кадастровая стоимость по состоянию на 1 января года, являющегося </w:t>
      </w:r>
      <w:hyperlink r:id="rId10" w:anchor="p16942" w:tooltip="Ссылка на текущий документ" w:history="1">
        <w:r w:rsidR="001066A0" w:rsidRPr="007E6848">
          <w:rPr>
            <w:color w:val="000000"/>
          </w:rPr>
          <w:t>налоговым периодом</w:t>
        </w:r>
      </w:hyperlink>
      <w:r w:rsidR="00E87022">
        <w:rPr>
          <w:color w:val="000000"/>
        </w:rPr>
        <w:t xml:space="preserve"> в  соответствии со статьей 389 Налогового Кодекса.</w:t>
      </w:r>
    </w:p>
    <w:p w:rsidR="006D2CF4" w:rsidRPr="007E6848" w:rsidRDefault="006D2CF4" w:rsidP="006D2CF4">
      <w:pPr>
        <w:ind w:firstLine="425"/>
        <w:jc w:val="both"/>
      </w:pPr>
      <w:r w:rsidRPr="007E6848">
        <w:t>5.</w:t>
      </w:r>
      <w:r w:rsidR="00E87022">
        <w:t>2</w:t>
      </w:r>
      <w:r w:rsidR="00AE3926" w:rsidRPr="007E6848">
        <w:t>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6D2CF4" w:rsidRPr="007E6848" w:rsidRDefault="006D2CF4" w:rsidP="006D2CF4">
      <w:pPr>
        <w:ind w:firstLine="425"/>
        <w:jc w:val="both"/>
      </w:pPr>
      <w:r w:rsidRPr="007E6848">
        <w:t>5.</w:t>
      </w:r>
      <w:r w:rsidR="00E87022">
        <w:t>3</w:t>
      </w:r>
      <w:r w:rsidR="00AE3926" w:rsidRPr="007E6848">
        <w:t xml:space="preserve">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"органами",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 </w:t>
      </w:r>
    </w:p>
    <w:p w:rsidR="00953A56" w:rsidRPr="007E6848" w:rsidRDefault="006D2CF4" w:rsidP="00953A56">
      <w:pPr>
        <w:ind w:firstLine="425"/>
        <w:jc w:val="both"/>
      </w:pPr>
      <w:r w:rsidRPr="007E6848">
        <w:t>5.</w:t>
      </w:r>
      <w:r w:rsidR="00E87022">
        <w:t>4</w:t>
      </w:r>
      <w:r w:rsidR="00AE3926" w:rsidRPr="007E6848">
        <w:t>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 в отношении земельного участка, находящегося в собственности, постоянном (бессрочном) пользовании или пожизненно</w:t>
      </w:r>
      <w:r w:rsidRPr="007E6848">
        <w:t>м наследуемом владении для всех</w:t>
      </w:r>
      <w:r w:rsidR="00AE3926" w:rsidRPr="007E6848">
        <w:t xml:space="preserve"> категорий налогоплательщиков</w:t>
      </w:r>
      <w:r w:rsidRPr="007E6848">
        <w:t>, установленных часть 5 статьи 391 Налогового кодекса.</w:t>
      </w:r>
    </w:p>
    <w:p w:rsidR="00953A56" w:rsidRPr="007E6848" w:rsidRDefault="00953A56" w:rsidP="00953A56">
      <w:pPr>
        <w:ind w:firstLine="425"/>
        <w:jc w:val="both"/>
      </w:pPr>
      <w:r w:rsidRPr="007E6848">
        <w:t>5.</w:t>
      </w:r>
      <w:r w:rsidR="00E87022">
        <w:t>5</w:t>
      </w:r>
      <w:r w:rsidR="00AE3926" w:rsidRPr="007E6848">
        <w:t xml:space="preserve">. Уменьшение налоговой базы </w:t>
      </w:r>
      <w:r w:rsidRPr="007E6848">
        <w:t xml:space="preserve">на не облагаемую налогом сумму </w:t>
      </w:r>
      <w:r w:rsidR="00AE3926" w:rsidRPr="007E6848">
        <w:t xml:space="preserve">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 </w:t>
      </w:r>
    </w:p>
    <w:p w:rsidR="00953A56" w:rsidRPr="007E6848" w:rsidRDefault="00953A56" w:rsidP="00953A56">
      <w:pPr>
        <w:ind w:firstLine="425"/>
        <w:jc w:val="both"/>
      </w:pPr>
    </w:p>
    <w:p w:rsidR="00BC7DAD" w:rsidRPr="007E6848" w:rsidRDefault="00C1327B" w:rsidP="00953A56">
      <w:pPr>
        <w:autoSpaceDE w:val="0"/>
        <w:autoSpaceDN w:val="0"/>
        <w:adjustRightInd w:val="0"/>
        <w:jc w:val="both"/>
        <w:rPr>
          <w:color w:val="231F20"/>
        </w:rPr>
      </w:pPr>
      <w:r>
        <w:t>6</w:t>
      </w:r>
      <w:r w:rsidR="00DD4594" w:rsidRPr="007E6848">
        <w:t xml:space="preserve">. </w:t>
      </w:r>
      <w:r w:rsidR="00DD4594" w:rsidRPr="007E6848">
        <w:rPr>
          <w:b/>
        </w:rPr>
        <w:t>Налоговым периодом</w:t>
      </w:r>
      <w:r w:rsidR="00DD4594" w:rsidRPr="007E6848">
        <w:t xml:space="preserve"> признается календарный год.</w:t>
      </w:r>
    </w:p>
    <w:p w:rsidR="00DD4594" w:rsidRPr="007E6848" w:rsidRDefault="00DD4594" w:rsidP="00BC7DAD">
      <w:pPr>
        <w:autoSpaceDE w:val="0"/>
        <w:autoSpaceDN w:val="0"/>
        <w:adjustRightInd w:val="0"/>
        <w:ind w:firstLine="426"/>
        <w:jc w:val="both"/>
        <w:rPr>
          <w:color w:val="231F20"/>
        </w:rPr>
      </w:pPr>
      <w:r w:rsidRPr="007E6848">
        <w:t>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BC7DAD" w:rsidRPr="007E6848" w:rsidRDefault="00C1327B" w:rsidP="007E684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</w:t>
      </w:r>
      <w:r w:rsidR="009E55CA" w:rsidRPr="007E6848">
        <w:rPr>
          <w:color w:val="000000"/>
        </w:rPr>
        <w:t xml:space="preserve">. </w:t>
      </w:r>
      <w:r w:rsidR="00DD4594" w:rsidRPr="007E6848">
        <w:rPr>
          <w:color w:val="000000"/>
        </w:rPr>
        <w:t xml:space="preserve">Установить </w:t>
      </w:r>
      <w:r w:rsidR="00DD4594" w:rsidRPr="007E6848">
        <w:rPr>
          <w:b/>
          <w:color w:val="000000"/>
        </w:rPr>
        <w:t>налоговые ставки</w:t>
      </w:r>
      <w:r w:rsidR="00DD4594" w:rsidRPr="007E6848">
        <w:rPr>
          <w:color w:val="000000"/>
        </w:rPr>
        <w:t xml:space="preserve"> земельного налога в следующих размерах:</w:t>
      </w:r>
    </w:p>
    <w:p w:rsidR="00BC7DAD" w:rsidRPr="007E6848" w:rsidRDefault="00DD4594" w:rsidP="00BC7DAD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7E6848">
        <w:rPr>
          <w:color w:val="000000"/>
        </w:rPr>
        <w:t xml:space="preserve"> 1) 0,3 процента в отношении земельных участков:</w:t>
      </w:r>
    </w:p>
    <w:p w:rsidR="00BC7DAD" w:rsidRPr="007E6848" w:rsidRDefault="001D167E" w:rsidP="00BC7DAD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proofErr w:type="gramStart"/>
      <w:r w:rsidRPr="007E6848">
        <w:rPr>
          <w:color w:val="000000"/>
        </w:rPr>
        <w:t xml:space="preserve">- </w:t>
      </w:r>
      <w:r w:rsidR="00DD4594" w:rsidRPr="007E6848">
        <w:rPr>
          <w:color w:val="00000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proofErr w:type="gramEnd"/>
    </w:p>
    <w:p w:rsidR="00BC7DAD" w:rsidRPr="007E6848" w:rsidRDefault="001D167E" w:rsidP="00BC7DAD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7E6848">
        <w:rPr>
          <w:color w:val="000000"/>
        </w:rPr>
        <w:t xml:space="preserve">- </w:t>
      </w:r>
      <w:proofErr w:type="gramStart"/>
      <w:r w:rsidR="00DD4594" w:rsidRPr="007E6848">
        <w:rPr>
          <w:color w:val="000000"/>
        </w:rPr>
        <w:t>занятых</w:t>
      </w:r>
      <w:proofErr w:type="gramEnd"/>
      <w:r w:rsidR="00DD4594" w:rsidRPr="007E6848">
        <w:rPr>
          <w:color w:val="000000"/>
        </w:rPr>
        <w:t xml:space="preserve"> </w:t>
      </w:r>
      <w:hyperlink r:id="rId11" w:tooltip="&quot;Жилищный кодекс Российской Федерации&quot; от 29.12.2004 N 188-ФЗ&#10;(ред. от 21.07.2014)&#10;(с изм. и доп., вступ. в силу с 01.09.2014)" w:history="1">
        <w:r w:rsidR="00DD4594" w:rsidRPr="007E6848">
          <w:rPr>
            <w:color w:val="000000"/>
          </w:rPr>
          <w:t>жилищным фондом</w:t>
        </w:r>
      </w:hyperlink>
      <w:r w:rsidR="00DD4594" w:rsidRPr="007E6848">
        <w:rPr>
          <w:color w:val="000000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C7DAD" w:rsidRPr="007E6848" w:rsidRDefault="001D167E" w:rsidP="00BC7DAD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7E6848">
        <w:rPr>
          <w:color w:val="000000"/>
        </w:rPr>
        <w:t xml:space="preserve">- </w:t>
      </w:r>
      <w:proofErr w:type="gramStart"/>
      <w:r w:rsidR="00DD4594" w:rsidRPr="007E6848">
        <w:rPr>
          <w:color w:val="000000"/>
        </w:rPr>
        <w:t>приобретенных</w:t>
      </w:r>
      <w:proofErr w:type="gramEnd"/>
      <w:r w:rsidR="00DD4594" w:rsidRPr="007E6848">
        <w:rPr>
          <w:color w:val="000000"/>
        </w:rPr>
        <w:t xml:space="preserve"> (предоставленных) для </w:t>
      </w:r>
      <w:hyperlink r:id="rId12" w:tooltip="Федеральный закон от 07.07.2003 N 112-ФЗ&#10;(ред. от 21.06.2011)&#10;&quot;О личном подсобном хозяйстве&quot;" w:history="1">
        <w:r w:rsidR="00DD4594" w:rsidRPr="007E6848">
          <w:rPr>
            <w:color w:val="000000"/>
          </w:rPr>
          <w:t>личного подсобного хозяйства</w:t>
        </w:r>
      </w:hyperlink>
      <w:r w:rsidR="00DD4594" w:rsidRPr="007E6848">
        <w:rPr>
          <w:color w:val="000000"/>
        </w:rPr>
        <w:t>, садоводства, огородничества или животноводства, а также дачного хозяйства;</w:t>
      </w:r>
    </w:p>
    <w:p w:rsidR="00BC7DAD" w:rsidRPr="007E6848" w:rsidRDefault="001D167E" w:rsidP="00BC7DAD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7E6848">
        <w:rPr>
          <w:color w:val="000000"/>
        </w:rPr>
        <w:t xml:space="preserve">- </w:t>
      </w:r>
      <w:r w:rsidR="00DD4594" w:rsidRPr="007E6848">
        <w:rPr>
          <w:color w:val="000000"/>
        </w:rPr>
        <w:t xml:space="preserve">ограниченных в обороте в соответствии с </w:t>
      </w:r>
      <w:hyperlink r:id="rId13" w:tooltip="&quot;Земельный кодекс Российской Федерации&quot; от 25.10.2001 N 136-ФЗ&#10;(ред. от 21.07.2014)" w:history="1">
        <w:r w:rsidR="00DD4594" w:rsidRPr="007E6848">
          <w:rPr>
            <w:color w:val="000000"/>
          </w:rPr>
          <w:t>законодательством</w:t>
        </w:r>
      </w:hyperlink>
      <w:r w:rsidR="00DD4594" w:rsidRPr="007E6848">
        <w:rPr>
          <w:color w:val="000000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D4594" w:rsidRPr="007E6848" w:rsidRDefault="00DD4594" w:rsidP="00E42B1D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7E6848">
        <w:rPr>
          <w:color w:val="000000"/>
        </w:rPr>
        <w:t>2) 1,5 процента в отношении</w:t>
      </w:r>
      <w:r w:rsidR="00E42B1D" w:rsidRPr="007E6848">
        <w:rPr>
          <w:color w:val="000000"/>
        </w:rPr>
        <w:t xml:space="preserve"> </w:t>
      </w:r>
      <w:r w:rsidRPr="007E6848">
        <w:rPr>
          <w:color w:val="000000"/>
        </w:rPr>
        <w:t>прочих земельных участков.</w:t>
      </w:r>
    </w:p>
    <w:p w:rsidR="00140B03" w:rsidRPr="007E6848" w:rsidRDefault="00C1327B" w:rsidP="00140B03">
      <w:pPr>
        <w:autoSpaceDE w:val="0"/>
        <w:autoSpaceDN w:val="0"/>
        <w:adjustRightInd w:val="0"/>
        <w:ind w:firstLine="425"/>
        <w:jc w:val="both"/>
        <w:rPr>
          <w:color w:val="231F20"/>
        </w:rPr>
      </w:pPr>
      <w:r>
        <w:rPr>
          <w:color w:val="231F20"/>
        </w:rPr>
        <w:t>8</w:t>
      </w:r>
      <w:r w:rsidR="00140B03" w:rsidRPr="007E6848">
        <w:rPr>
          <w:color w:val="231F20"/>
        </w:rPr>
        <w:t xml:space="preserve">. </w:t>
      </w:r>
      <w:r w:rsidR="00140B03" w:rsidRPr="007E6848">
        <w:rPr>
          <w:b/>
          <w:color w:val="231F20"/>
        </w:rPr>
        <w:t>Налоговые льготы</w:t>
      </w:r>
      <w:r w:rsidR="00140B03" w:rsidRPr="007E6848">
        <w:rPr>
          <w:color w:val="231F20"/>
        </w:rPr>
        <w:t xml:space="preserve"> по уплате земельного налога предоставляются всем категориям налогоплательщиков,  установленным ст. 395 Налогового  кодекса Российской Федерации. </w:t>
      </w:r>
    </w:p>
    <w:p w:rsidR="00140B03" w:rsidRPr="007E6848" w:rsidRDefault="00C1327B" w:rsidP="00140B03">
      <w:pPr>
        <w:autoSpaceDE w:val="0"/>
        <w:autoSpaceDN w:val="0"/>
        <w:adjustRightInd w:val="0"/>
        <w:ind w:firstLine="425"/>
        <w:jc w:val="both"/>
        <w:rPr>
          <w:color w:val="231F20"/>
        </w:rPr>
      </w:pPr>
      <w:r>
        <w:rPr>
          <w:color w:val="231F20"/>
        </w:rPr>
        <w:t>8</w:t>
      </w:r>
      <w:r w:rsidR="002C7A1E">
        <w:rPr>
          <w:color w:val="231F20"/>
        </w:rPr>
        <w:t>.1. Н</w:t>
      </w:r>
      <w:r w:rsidR="00140B03" w:rsidRPr="007E6848">
        <w:rPr>
          <w:color w:val="231F20"/>
        </w:rPr>
        <w:t>алоговые льготы  в виде освобождения от уплаты земельного налога в полном объеме устанав</w:t>
      </w:r>
      <w:r w:rsidR="00E42B1D" w:rsidRPr="007E6848">
        <w:rPr>
          <w:color w:val="231F20"/>
        </w:rPr>
        <w:t xml:space="preserve">ливаются </w:t>
      </w:r>
      <w:proofErr w:type="gramStart"/>
      <w:r w:rsidR="00E42B1D" w:rsidRPr="007E6848">
        <w:rPr>
          <w:color w:val="231F20"/>
        </w:rPr>
        <w:t>для</w:t>
      </w:r>
      <w:proofErr w:type="gramEnd"/>
      <w:r w:rsidR="00140B03" w:rsidRPr="007E6848">
        <w:rPr>
          <w:color w:val="231F20"/>
        </w:rPr>
        <w:t>:</w:t>
      </w:r>
    </w:p>
    <w:p w:rsidR="00140B03" w:rsidRPr="007E6848" w:rsidRDefault="00E42B1D" w:rsidP="00140B03">
      <w:pPr>
        <w:autoSpaceDE w:val="0"/>
        <w:autoSpaceDN w:val="0"/>
        <w:adjustRightInd w:val="0"/>
        <w:jc w:val="both"/>
        <w:rPr>
          <w:color w:val="231F20"/>
        </w:rPr>
      </w:pPr>
      <w:r w:rsidRPr="007E6848">
        <w:rPr>
          <w:color w:val="231F20"/>
        </w:rPr>
        <w:t xml:space="preserve">1) муниципальных учреждений, </w:t>
      </w:r>
      <w:r w:rsidR="002C7A1E">
        <w:rPr>
          <w:color w:val="231F20"/>
        </w:rPr>
        <w:t xml:space="preserve">учредителем для которых являются органы местного самоуправления </w:t>
      </w:r>
      <w:r w:rsidR="00140B03" w:rsidRPr="007E6848">
        <w:rPr>
          <w:color w:val="231F20"/>
        </w:rPr>
        <w:t>муниципального образования Копорское сельское поселение</w:t>
      </w:r>
      <w:r w:rsidR="00140B03" w:rsidRPr="007E6848">
        <w:rPr>
          <w:b/>
          <w:color w:val="231F20"/>
        </w:rPr>
        <w:t>;</w:t>
      </w:r>
    </w:p>
    <w:p w:rsidR="00E42B1D" w:rsidRPr="007E6848" w:rsidRDefault="00E42B1D" w:rsidP="00E42B1D">
      <w:pPr>
        <w:autoSpaceDE w:val="0"/>
        <w:autoSpaceDN w:val="0"/>
        <w:adjustRightInd w:val="0"/>
        <w:jc w:val="both"/>
        <w:rPr>
          <w:color w:val="231F20"/>
        </w:rPr>
      </w:pPr>
      <w:r w:rsidRPr="007E6848">
        <w:rPr>
          <w:color w:val="231F20"/>
        </w:rPr>
        <w:t>2) органов</w:t>
      </w:r>
      <w:r w:rsidR="00140B03" w:rsidRPr="007E6848">
        <w:rPr>
          <w:color w:val="231F20"/>
        </w:rPr>
        <w:t xml:space="preserve"> местного самоуправления на земли, предоставленные для обеспечения их деятельности.</w:t>
      </w:r>
    </w:p>
    <w:p w:rsidR="00E42B1D" w:rsidRPr="007E6848" w:rsidRDefault="00C1327B" w:rsidP="00C62681">
      <w:pPr>
        <w:autoSpaceDE w:val="0"/>
        <w:autoSpaceDN w:val="0"/>
        <w:adjustRightInd w:val="0"/>
        <w:ind w:firstLine="567"/>
        <w:jc w:val="both"/>
        <w:rPr>
          <w:color w:val="231F20"/>
        </w:rPr>
      </w:pPr>
      <w:r>
        <w:rPr>
          <w:color w:val="231F20"/>
        </w:rPr>
        <w:t>9</w:t>
      </w:r>
      <w:r w:rsidR="00A95CE5" w:rsidRPr="007E6848">
        <w:t xml:space="preserve">. </w:t>
      </w:r>
      <w:r w:rsidR="00E42B1D" w:rsidRPr="007E6848">
        <w:rPr>
          <w:b/>
        </w:rPr>
        <w:t>Порядок исчисления налога и авансовых платежей по земельному налогу</w:t>
      </w:r>
      <w:r w:rsidR="00724479">
        <w:rPr>
          <w:b/>
        </w:rPr>
        <w:t>, сроки оплаты налога</w:t>
      </w:r>
    </w:p>
    <w:p w:rsidR="00724479" w:rsidRDefault="00724479" w:rsidP="00C62681">
      <w:pPr>
        <w:ind w:firstLine="567"/>
        <w:jc w:val="both"/>
      </w:pPr>
      <w:r>
        <w:t xml:space="preserve">9.1. Сумма налога исчисляется по истечении налогового периода как соответствующая налоговой ставке процентная доля налоговой базы. </w:t>
      </w:r>
    </w:p>
    <w:p w:rsidR="00724479" w:rsidRDefault="00724479" w:rsidP="00C62681">
      <w:pPr>
        <w:ind w:firstLine="567"/>
        <w:jc w:val="both"/>
      </w:pPr>
      <w:r>
        <w:t xml:space="preserve">9.2. Налогоплательщики-организации исчисляют сумму налога (сумму авансовых платежей по налогу) </w:t>
      </w:r>
      <w:r w:rsidR="00C62681">
        <w:t>самостоятельно</w:t>
      </w:r>
      <w:r>
        <w:t xml:space="preserve"> </w:t>
      </w:r>
      <w:r w:rsidR="00C62681" w:rsidRPr="007E6848">
        <w:t>в порядке, установленном статьей 396 Налогового кодекса</w:t>
      </w:r>
      <w:r w:rsidR="00C62681">
        <w:t>.</w:t>
      </w:r>
    </w:p>
    <w:p w:rsidR="00724479" w:rsidRDefault="00C62681" w:rsidP="00C62681">
      <w:pPr>
        <w:ind w:firstLine="567"/>
        <w:jc w:val="both"/>
      </w:pPr>
      <w:r>
        <w:lastRenderedPageBreak/>
        <w:t>9.3</w:t>
      </w:r>
      <w:r w:rsidR="00724479">
        <w:t>.</w:t>
      </w:r>
      <w:r w:rsidR="00BC3436" w:rsidRPr="00BC3436">
        <w:t xml:space="preserve"> </w:t>
      </w:r>
      <w:r w:rsidR="00BC3436">
        <w:t xml:space="preserve"> Налогоплательщики-организации,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</w:t>
      </w:r>
      <w:r w:rsidR="00BC3436">
        <w:rPr>
          <w:color w:val="231F20"/>
        </w:rPr>
        <w:t>П</w:t>
      </w:r>
      <w:r w:rsidR="00BC3436" w:rsidRPr="007E6848">
        <w:rPr>
          <w:color w:val="231F20"/>
        </w:rPr>
        <w:t xml:space="preserve">латеж по итогам отчетного периода уплачивается налогоплательщиками–организациями не позднее </w:t>
      </w:r>
      <w:r w:rsidR="00BC3436" w:rsidRPr="007E6848">
        <w:t>не позднее 1 февраля года, следующего за истекшим налоговым периодом</w:t>
      </w:r>
      <w:r w:rsidR="00BC3436">
        <w:t>.</w:t>
      </w:r>
      <w:r>
        <w:t xml:space="preserve"> </w:t>
      </w:r>
      <w:r w:rsidR="00724479"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9.1 настоящей статьи, и суммами подлежащих уплате в течение налогового периода авансовых платежей по налогу.</w:t>
      </w:r>
    </w:p>
    <w:p w:rsidR="00744912" w:rsidRPr="007E6848" w:rsidRDefault="00C62681" w:rsidP="00C62681">
      <w:pPr>
        <w:pStyle w:val="a6"/>
        <w:spacing w:before="0" w:beforeAutospacing="0" w:after="0" w:afterAutospacing="0"/>
        <w:ind w:firstLine="567"/>
        <w:jc w:val="both"/>
      </w:pPr>
      <w:r>
        <w:t>9.4</w:t>
      </w:r>
      <w:r w:rsidR="00744912" w:rsidRPr="007E6848">
        <w:t>. Налог и авансовые платежи по налогу уплачиваются налогоплательщиками-организациями в</w:t>
      </w:r>
      <w:r w:rsidRPr="00C62681">
        <w:t xml:space="preserve"> </w:t>
      </w:r>
      <w:r w:rsidRPr="007E6848">
        <w:t xml:space="preserve"> местный</w:t>
      </w:r>
      <w:r w:rsidR="00744912" w:rsidRPr="007E6848">
        <w:t xml:space="preserve"> бюджет  муниципального образования Копорское сельское поселение.</w:t>
      </w:r>
    </w:p>
    <w:p w:rsidR="00C62681" w:rsidRDefault="00C62681" w:rsidP="00C62681">
      <w:pPr>
        <w:ind w:firstLine="567"/>
      </w:pPr>
      <w:r>
        <w:t xml:space="preserve">9.5. Сумма налога, подлежащая уплате в бюджет налогоплательщиками - физическими лицами, исчисляется налоговыми органами. </w:t>
      </w:r>
    </w:p>
    <w:p w:rsidR="00C62681" w:rsidRDefault="00C62681" w:rsidP="00C62681">
      <w:pPr>
        <w:pStyle w:val="a6"/>
        <w:spacing w:before="0" w:beforeAutospacing="0" w:after="0" w:afterAutospacing="0"/>
        <w:ind w:firstLine="567"/>
        <w:jc w:val="both"/>
      </w:pPr>
      <w:r>
        <w:t>9.6</w:t>
      </w:r>
      <w:r w:rsidR="007B7601" w:rsidRPr="007E6848">
        <w:t>.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7E6848" w:rsidRPr="007E6848" w:rsidRDefault="00C62681" w:rsidP="00C62681">
      <w:pPr>
        <w:pStyle w:val="a6"/>
        <w:spacing w:before="0" w:beforeAutospacing="0" w:after="0" w:afterAutospacing="0"/>
        <w:ind w:firstLine="567"/>
        <w:jc w:val="both"/>
      </w:pPr>
      <w:r>
        <w:t>9.7.</w:t>
      </w:r>
      <w:r w:rsidR="007B7601" w:rsidRPr="007E6848">
        <w:t xml:space="preserve">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7234FE" w:rsidRPr="007E6848" w:rsidRDefault="00C62681" w:rsidP="00C62681">
      <w:pPr>
        <w:pStyle w:val="a6"/>
        <w:spacing w:before="0" w:beforeAutospacing="0" w:after="0" w:afterAutospacing="0"/>
        <w:ind w:firstLine="567"/>
        <w:jc w:val="both"/>
      </w:pPr>
      <w:r>
        <w:rPr>
          <w:color w:val="231F20"/>
        </w:rPr>
        <w:t>10</w:t>
      </w:r>
      <w:r w:rsidR="009E55CA" w:rsidRPr="007E6848">
        <w:rPr>
          <w:color w:val="231F20"/>
        </w:rPr>
        <w:t>.</w:t>
      </w:r>
      <w:r w:rsidR="0094498C" w:rsidRPr="007E6848">
        <w:t xml:space="preserve"> </w:t>
      </w:r>
      <w:r w:rsidR="007234FE" w:rsidRPr="007E6848">
        <w:t xml:space="preserve"> Настоящее решение вступает в силу по истечении одного месяца с момента официального опубликования в СМИ Ломоно</w:t>
      </w:r>
      <w:r w:rsidR="005773A2">
        <w:t>совского района</w:t>
      </w:r>
      <w:r w:rsidR="007234FE" w:rsidRPr="007E6848">
        <w:t xml:space="preserve">. </w:t>
      </w:r>
    </w:p>
    <w:p w:rsidR="00BC7DAD" w:rsidRPr="007E6848" w:rsidRDefault="00C1327B" w:rsidP="00C62681">
      <w:pPr>
        <w:autoSpaceDE w:val="0"/>
        <w:autoSpaceDN w:val="0"/>
        <w:adjustRightInd w:val="0"/>
        <w:ind w:firstLine="567"/>
        <w:jc w:val="both"/>
      </w:pPr>
      <w:r>
        <w:t>12</w:t>
      </w:r>
      <w:r w:rsidR="00BC7DAD" w:rsidRPr="007E6848">
        <w:t xml:space="preserve">. </w:t>
      </w:r>
      <w:r w:rsidR="0094498C" w:rsidRPr="007E6848">
        <w:t>Считать</w:t>
      </w:r>
      <w:r w:rsidR="0094498C" w:rsidRPr="007E6848">
        <w:tab/>
        <w:t>утрати</w:t>
      </w:r>
      <w:r w:rsidR="00140B03" w:rsidRPr="007E6848">
        <w:t>вшими силу с</w:t>
      </w:r>
      <w:r w:rsidR="00C62681">
        <w:t xml:space="preserve"> 1 января 2018</w:t>
      </w:r>
      <w:r w:rsidR="00BC7DAD" w:rsidRPr="007E6848">
        <w:t xml:space="preserve"> года </w:t>
      </w:r>
      <w:r w:rsidR="0094498C" w:rsidRPr="007E6848">
        <w:t>решение совета депутатов муниципального образования Копорское сельское поселение Ломоносовского  муниципального района Ленинградской обл</w:t>
      </w:r>
      <w:r w:rsidR="00C62681">
        <w:t>асти от 06 декабря 2016 года № 3</w:t>
      </w:r>
      <w:r w:rsidR="00140B03" w:rsidRPr="007E6848">
        <w:t>0</w:t>
      </w:r>
      <w:r w:rsidR="0094498C" w:rsidRPr="007E6848">
        <w:t xml:space="preserve">  «</w:t>
      </w:r>
      <w:r w:rsidR="0094498C" w:rsidRPr="007E6848">
        <w:rPr>
          <w:bCs/>
          <w:color w:val="231F20"/>
        </w:rPr>
        <w:t>Об установлении земельного налога на территории муниципального образования Копорское сельское поселение</w:t>
      </w:r>
      <w:r w:rsidR="0094498C" w:rsidRPr="007E6848">
        <w:t>»</w:t>
      </w:r>
      <w:r w:rsidR="00BC7DAD" w:rsidRPr="007E6848">
        <w:t>.</w:t>
      </w:r>
    </w:p>
    <w:p w:rsidR="00251354" w:rsidRPr="007E6848" w:rsidRDefault="001F17B6" w:rsidP="00C62681">
      <w:pPr>
        <w:autoSpaceDE w:val="0"/>
        <w:autoSpaceDN w:val="0"/>
        <w:adjustRightInd w:val="0"/>
        <w:ind w:firstLine="567"/>
        <w:jc w:val="both"/>
      </w:pPr>
      <w:r>
        <w:t>13</w:t>
      </w:r>
      <w:r w:rsidR="0094498C" w:rsidRPr="007E6848">
        <w:t xml:space="preserve">. </w:t>
      </w:r>
      <w:proofErr w:type="gramStart"/>
      <w:r w:rsidR="0094498C" w:rsidRPr="007E6848">
        <w:t>Контроль за</w:t>
      </w:r>
      <w:proofErr w:type="gramEnd"/>
      <w:r w:rsidR="0094498C" w:rsidRPr="007E6848">
        <w:t xml:space="preserve"> исполнением настоящего решения возложить на постоянную депутатскую комиссию по бюджету, налогам и сборам.</w:t>
      </w:r>
    </w:p>
    <w:p w:rsidR="00BC7DAD" w:rsidRPr="007E6848" w:rsidRDefault="00BC7DAD" w:rsidP="00C62681">
      <w:pPr>
        <w:ind w:firstLine="567"/>
      </w:pPr>
    </w:p>
    <w:p w:rsidR="00E14797" w:rsidRPr="007E6848" w:rsidRDefault="00E14797" w:rsidP="00E14797">
      <w:r w:rsidRPr="007E6848">
        <w:t xml:space="preserve">Глава муниципального образования:                   </w:t>
      </w:r>
      <w:r w:rsidR="00131BB6" w:rsidRPr="007E6848">
        <w:t xml:space="preserve"> </w:t>
      </w:r>
      <w:r w:rsidR="00721C53" w:rsidRPr="007E6848">
        <w:t xml:space="preserve">                               А.В. Дикий</w:t>
      </w:r>
      <w:r w:rsidRPr="007E6848">
        <w:t xml:space="preserve">                </w:t>
      </w:r>
    </w:p>
    <w:p w:rsidR="00E14797" w:rsidRPr="007E6848" w:rsidRDefault="00E14797" w:rsidP="00E14797"/>
    <w:p w:rsidR="00E14797" w:rsidRPr="007E6848" w:rsidRDefault="00E14797" w:rsidP="0094498C">
      <w:pPr>
        <w:rPr>
          <w:b/>
        </w:rPr>
      </w:pPr>
    </w:p>
    <w:sectPr w:rsidR="00E14797" w:rsidRPr="007E6848" w:rsidSect="007234FE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7A41"/>
    <w:multiLevelType w:val="hybridMultilevel"/>
    <w:tmpl w:val="FC1ED18C"/>
    <w:lvl w:ilvl="0" w:tplc="C928B876">
      <w:start w:val="11"/>
      <w:numFmt w:val="decimal"/>
      <w:lvlText w:val="%1."/>
      <w:lvlJc w:val="left"/>
      <w:pPr>
        <w:ind w:left="4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39692CFD"/>
    <w:multiLevelType w:val="hybridMultilevel"/>
    <w:tmpl w:val="AA8AF74C"/>
    <w:lvl w:ilvl="0" w:tplc="54F8081E">
      <w:start w:val="4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">
    <w:nsid w:val="4A8A46D9"/>
    <w:multiLevelType w:val="hybridMultilevel"/>
    <w:tmpl w:val="EE6C28D0"/>
    <w:lvl w:ilvl="0" w:tplc="0419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">
    <w:nsid w:val="50D378EC"/>
    <w:multiLevelType w:val="hybridMultilevel"/>
    <w:tmpl w:val="22A8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6FF"/>
    <w:rsid w:val="00054331"/>
    <w:rsid w:val="000557A9"/>
    <w:rsid w:val="000B0025"/>
    <w:rsid w:val="001066A0"/>
    <w:rsid w:val="00131BB6"/>
    <w:rsid w:val="00140B03"/>
    <w:rsid w:val="001707FF"/>
    <w:rsid w:val="001A6D65"/>
    <w:rsid w:val="001D167E"/>
    <w:rsid w:val="001E25A8"/>
    <w:rsid w:val="001F17B6"/>
    <w:rsid w:val="00217D36"/>
    <w:rsid w:val="00251354"/>
    <w:rsid w:val="00254FE3"/>
    <w:rsid w:val="00267864"/>
    <w:rsid w:val="002C76E8"/>
    <w:rsid w:val="002C7A1E"/>
    <w:rsid w:val="003052EC"/>
    <w:rsid w:val="00314649"/>
    <w:rsid w:val="0033674B"/>
    <w:rsid w:val="003621C6"/>
    <w:rsid w:val="003A2527"/>
    <w:rsid w:val="00495CC1"/>
    <w:rsid w:val="004D75AC"/>
    <w:rsid w:val="005773A2"/>
    <w:rsid w:val="005A34FC"/>
    <w:rsid w:val="005D662B"/>
    <w:rsid w:val="005E0EEC"/>
    <w:rsid w:val="005F0A00"/>
    <w:rsid w:val="00666D53"/>
    <w:rsid w:val="00677534"/>
    <w:rsid w:val="006C000A"/>
    <w:rsid w:val="006D2CF4"/>
    <w:rsid w:val="00721C53"/>
    <w:rsid w:val="007234FE"/>
    <w:rsid w:val="00724479"/>
    <w:rsid w:val="00744912"/>
    <w:rsid w:val="007B7601"/>
    <w:rsid w:val="007E6848"/>
    <w:rsid w:val="00874E22"/>
    <w:rsid w:val="008B28BD"/>
    <w:rsid w:val="0094498C"/>
    <w:rsid w:val="00953A56"/>
    <w:rsid w:val="00990674"/>
    <w:rsid w:val="009B46FF"/>
    <w:rsid w:val="009E55CA"/>
    <w:rsid w:val="00A47473"/>
    <w:rsid w:val="00A60B0D"/>
    <w:rsid w:val="00A95CE5"/>
    <w:rsid w:val="00AE3926"/>
    <w:rsid w:val="00BC3436"/>
    <w:rsid w:val="00BC7DAD"/>
    <w:rsid w:val="00C1327B"/>
    <w:rsid w:val="00C52148"/>
    <w:rsid w:val="00C62681"/>
    <w:rsid w:val="00C8051C"/>
    <w:rsid w:val="00CC1912"/>
    <w:rsid w:val="00D200BD"/>
    <w:rsid w:val="00D3326B"/>
    <w:rsid w:val="00D42566"/>
    <w:rsid w:val="00DD4594"/>
    <w:rsid w:val="00E14797"/>
    <w:rsid w:val="00E42B1D"/>
    <w:rsid w:val="00E569DE"/>
    <w:rsid w:val="00E87022"/>
    <w:rsid w:val="00F7307A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39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текст (3)_"/>
    <w:link w:val="30"/>
    <w:rsid w:val="00251354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51354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51354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link w:val="a4"/>
    <w:rsid w:val="00251354"/>
    <w:rPr>
      <w:sz w:val="24"/>
      <w:szCs w:val="24"/>
    </w:rPr>
  </w:style>
  <w:style w:type="character" w:customStyle="1" w:styleId="135pt">
    <w:name w:val="Основной текст + 13.5 pt"/>
    <w:aliases w:val="Полужирный"/>
    <w:rsid w:val="0025135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354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5">
    <w:name w:val="Hyperlink"/>
    <w:uiPriority w:val="99"/>
    <w:unhideWhenUsed/>
    <w:rsid w:val="008B28BD"/>
    <w:rPr>
      <w:color w:val="0000FF"/>
      <w:u w:val="single"/>
    </w:rPr>
  </w:style>
  <w:style w:type="paragraph" w:customStyle="1" w:styleId="ConsPlusTitlePage">
    <w:name w:val="ConsPlusTitlePage"/>
    <w:rsid w:val="001E25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rsid w:val="00AE3926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E3926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1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1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104/?dst=100865" TargetMode="External"/><Relationship Id="rId13" Type="http://schemas.openxmlformats.org/officeDocument/2006/relationships/hyperlink" Target="http://www.consultant.ru/document/cons_doc_LAW_166104/?dst=1002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6104/?dst=100225" TargetMode="External"/><Relationship Id="rId12" Type="http://schemas.openxmlformats.org/officeDocument/2006/relationships/hyperlink" Target="http://www.consultant.ru/document/cons_doc_LAW_115371/?dst=100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7068/?dst=100058" TargetMode="External"/><Relationship Id="rId11" Type="http://schemas.openxmlformats.org/officeDocument/2006/relationships/hyperlink" Target="http://www.consultant.ru/document/cons_doc_LAW_166146/?dst=100149" TargetMode="External"/><Relationship Id="rId5" Type="http://schemas.openxmlformats.org/officeDocument/2006/relationships/hyperlink" Target="http://www.consultant.ru/document/cons_doc_LAW_157068/?dst=10030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popular/nalog2/3_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nalog2/3_2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«Аннинское сельское поселение» Ломоносовского района Ленинградской области</vt:lpstr>
    </vt:vector>
  </TitlesOfParts>
  <Company/>
  <LinksUpToDate>false</LinksUpToDate>
  <CharactersWithSpaces>10225</CharactersWithSpaces>
  <SharedDoc>false</SharedDoc>
  <HLinks>
    <vt:vector size="54" baseType="variant"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http://www.consultant.ru/document/cons_doc_LAW_166104/?dst=100241</vt:lpwstr>
      </vt:variant>
      <vt:variant>
        <vt:lpwstr/>
      </vt:variant>
      <vt:variant>
        <vt:i4>393341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http://www.consultant.ru/document/cons_doc_LAW_115371/?dst=100022</vt:lpwstr>
      </vt:variant>
      <vt:variant>
        <vt:lpwstr/>
      </vt:variant>
      <vt:variant>
        <vt:i4>126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http://www.consultant.ru/document/cons_doc_LAW_166146/?dst=100149</vt:lpwstr>
      </vt:variant>
      <vt:variant>
        <vt:lpwstr/>
      </vt:variant>
      <vt:variant>
        <vt:i4>1441833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p16942</vt:lpwstr>
      </vt:variant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p16876</vt:lpwstr>
      </vt:variant>
      <vt:variant>
        <vt:i4>393333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http://www.consultant.ru/document/cons_doc_LAW_166104/?dst=100865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http://www.consultant.ru/document/cons_doc_LAW_166104/?dst=100225</vt:lpwstr>
      </vt:variant>
      <vt:variant>
        <vt:lpwstr/>
      </vt:variant>
      <vt:variant>
        <vt:i4>131187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http://www.consultant.ru/document/cons_doc_LAW_157068/?dst=100058</vt:lpwstr>
      </vt:variant>
      <vt:variant>
        <vt:lpwstr/>
      </vt:variant>
      <vt:variant>
        <vt:i4>458864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http://www.consultant.ru/document/cons_doc_LAW_157068/?dst=100308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«Аннинское сельское поселение» Ломоносовского района Ленинградской области</dc:title>
  <dc:creator>notebook</dc:creator>
  <cp:lastModifiedBy>Татьяна</cp:lastModifiedBy>
  <cp:revision>2</cp:revision>
  <cp:lastPrinted>2017-11-14T12:40:00Z</cp:lastPrinted>
  <dcterms:created xsi:type="dcterms:W3CDTF">2017-11-20T09:31:00Z</dcterms:created>
  <dcterms:modified xsi:type="dcterms:W3CDTF">2017-11-20T09:31:00Z</dcterms:modified>
</cp:coreProperties>
</file>