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C02" w:rsidRPr="00F12C02" w:rsidRDefault="00F12C02" w:rsidP="00F12C02">
      <w:pPr>
        <w:jc w:val="center"/>
        <w:rPr>
          <w:sz w:val="28"/>
          <w:szCs w:val="28"/>
        </w:rPr>
      </w:pPr>
      <w:r>
        <w:rPr>
          <w:noProof/>
          <w:sz w:val="28"/>
          <w:szCs w:val="28"/>
        </w:rPr>
        <w:drawing>
          <wp:inline distT="0" distB="0" distL="0" distR="0">
            <wp:extent cx="640080" cy="8610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861060"/>
                    </a:xfrm>
                    <a:prstGeom prst="rect">
                      <a:avLst/>
                    </a:prstGeom>
                    <a:noFill/>
                    <a:ln>
                      <a:noFill/>
                    </a:ln>
                  </pic:spPr>
                </pic:pic>
              </a:graphicData>
            </a:graphic>
          </wp:inline>
        </w:drawing>
      </w:r>
    </w:p>
    <w:p w:rsidR="00F12C02" w:rsidRPr="00F12C02" w:rsidRDefault="00F12C02" w:rsidP="00F12C02">
      <w:pPr>
        <w:jc w:val="center"/>
        <w:rPr>
          <w:sz w:val="28"/>
          <w:szCs w:val="28"/>
        </w:rPr>
      </w:pPr>
      <w:r w:rsidRPr="00F12C02">
        <w:rPr>
          <w:sz w:val="28"/>
          <w:szCs w:val="28"/>
        </w:rPr>
        <w:t>Администрация муниципального образования</w:t>
      </w:r>
    </w:p>
    <w:p w:rsidR="00F12C02" w:rsidRPr="00F12C02" w:rsidRDefault="00F12C02" w:rsidP="00F12C02">
      <w:pPr>
        <w:jc w:val="center"/>
        <w:rPr>
          <w:sz w:val="28"/>
          <w:szCs w:val="28"/>
        </w:rPr>
      </w:pPr>
      <w:r w:rsidRPr="00F12C02">
        <w:rPr>
          <w:sz w:val="28"/>
          <w:szCs w:val="28"/>
        </w:rPr>
        <w:t>Копорское сельское поселение</w:t>
      </w:r>
    </w:p>
    <w:p w:rsidR="00F12C02" w:rsidRPr="00F12C02" w:rsidRDefault="00F12C02" w:rsidP="00F12C02">
      <w:pPr>
        <w:jc w:val="center"/>
        <w:rPr>
          <w:sz w:val="28"/>
          <w:szCs w:val="28"/>
        </w:rPr>
      </w:pPr>
      <w:r w:rsidRPr="00F12C02">
        <w:rPr>
          <w:sz w:val="28"/>
          <w:szCs w:val="28"/>
        </w:rPr>
        <w:t xml:space="preserve">Ломоносовского муниципального района </w:t>
      </w:r>
    </w:p>
    <w:p w:rsidR="00F12C02" w:rsidRPr="00F12C02" w:rsidRDefault="00F12C02" w:rsidP="00F12C02">
      <w:pPr>
        <w:jc w:val="center"/>
        <w:rPr>
          <w:sz w:val="28"/>
          <w:szCs w:val="28"/>
        </w:rPr>
      </w:pPr>
      <w:r w:rsidRPr="00F12C02">
        <w:rPr>
          <w:sz w:val="28"/>
          <w:szCs w:val="28"/>
        </w:rPr>
        <w:t xml:space="preserve">Ленинградской области </w:t>
      </w:r>
    </w:p>
    <w:p w:rsidR="00F12C02" w:rsidRPr="00F12C02" w:rsidRDefault="00F12C02" w:rsidP="00F12C02">
      <w:pPr>
        <w:jc w:val="center"/>
        <w:rPr>
          <w:sz w:val="28"/>
          <w:szCs w:val="28"/>
        </w:rPr>
      </w:pPr>
    </w:p>
    <w:p w:rsidR="00F12C02" w:rsidRPr="00F12C02" w:rsidRDefault="00F12C02" w:rsidP="00F12C02">
      <w:pPr>
        <w:jc w:val="center"/>
        <w:rPr>
          <w:sz w:val="28"/>
          <w:szCs w:val="28"/>
        </w:rPr>
      </w:pPr>
      <w:r w:rsidRPr="00F12C02">
        <w:rPr>
          <w:sz w:val="28"/>
          <w:szCs w:val="28"/>
        </w:rPr>
        <w:t>ПОСТАНОВЛЕНИЕ</w:t>
      </w:r>
    </w:p>
    <w:p w:rsidR="00E62977" w:rsidRPr="00E01866" w:rsidRDefault="00E62977" w:rsidP="00E62977">
      <w:pPr>
        <w:jc w:val="both"/>
        <w:rPr>
          <w:color w:val="000000" w:themeColor="text1"/>
          <w:sz w:val="28"/>
          <w:szCs w:val="28"/>
        </w:rPr>
      </w:pPr>
    </w:p>
    <w:p w:rsidR="00E62977" w:rsidRDefault="00E62977" w:rsidP="001B135F">
      <w:pPr>
        <w:ind w:left="426"/>
        <w:jc w:val="both"/>
        <w:rPr>
          <w:color w:val="000000" w:themeColor="text1"/>
        </w:rPr>
      </w:pPr>
      <w:r w:rsidRPr="007F084B">
        <w:rPr>
          <w:color w:val="000000" w:themeColor="text1"/>
        </w:rPr>
        <w:t xml:space="preserve">от </w:t>
      </w:r>
      <w:r w:rsidR="00503866">
        <w:rPr>
          <w:color w:val="000000" w:themeColor="text1"/>
        </w:rPr>
        <w:t>0</w:t>
      </w:r>
      <w:r w:rsidR="00F12C02">
        <w:rPr>
          <w:color w:val="000000" w:themeColor="text1"/>
        </w:rPr>
        <w:t>9</w:t>
      </w:r>
      <w:r w:rsidR="00CA69E4">
        <w:rPr>
          <w:color w:val="000000" w:themeColor="text1"/>
        </w:rPr>
        <w:t>.0</w:t>
      </w:r>
      <w:r w:rsidR="00A04E10">
        <w:rPr>
          <w:color w:val="000000" w:themeColor="text1"/>
        </w:rPr>
        <w:t>6</w:t>
      </w:r>
      <w:r w:rsidR="00CA69E4">
        <w:rPr>
          <w:color w:val="000000" w:themeColor="text1"/>
        </w:rPr>
        <w:t>.202</w:t>
      </w:r>
      <w:r w:rsidR="00971804">
        <w:rPr>
          <w:color w:val="000000" w:themeColor="text1"/>
        </w:rPr>
        <w:t>3</w:t>
      </w:r>
      <w:r w:rsidRPr="007F084B">
        <w:rPr>
          <w:color w:val="000000" w:themeColor="text1"/>
        </w:rPr>
        <w:t xml:space="preserve"> </w:t>
      </w:r>
      <w:r w:rsidR="0058359E">
        <w:rPr>
          <w:color w:val="000000" w:themeColor="text1"/>
        </w:rPr>
        <w:t>года</w:t>
      </w:r>
      <w:r w:rsidRPr="007F084B">
        <w:rPr>
          <w:color w:val="000000" w:themeColor="text1"/>
        </w:rPr>
        <w:t xml:space="preserve"> № </w:t>
      </w:r>
      <w:r w:rsidR="00F91AC7">
        <w:rPr>
          <w:color w:val="000000" w:themeColor="text1"/>
        </w:rPr>
        <w:t>32</w:t>
      </w:r>
    </w:p>
    <w:p w:rsidR="00815ECC" w:rsidRPr="007F084B" w:rsidRDefault="00815ECC" w:rsidP="001B135F">
      <w:pPr>
        <w:ind w:left="426"/>
        <w:jc w:val="both"/>
        <w:rPr>
          <w:color w:val="000000" w:themeColor="text1"/>
        </w:rPr>
      </w:pPr>
    </w:p>
    <w:p w:rsidR="00971804" w:rsidRPr="00F12C02" w:rsidRDefault="00E62977" w:rsidP="00F12C02">
      <w:pPr>
        <w:ind w:left="426" w:right="3819"/>
        <w:jc w:val="both"/>
        <w:rPr>
          <w:color w:val="000000" w:themeColor="text1"/>
          <w:sz w:val="28"/>
          <w:szCs w:val="28"/>
        </w:rPr>
      </w:pPr>
      <w:r w:rsidRPr="00F12C02">
        <w:rPr>
          <w:color w:val="000000" w:themeColor="text1"/>
          <w:sz w:val="28"/>
          <w:szCs w:val="28"/>
        </w:rPr>
        <w:t xml:space="preserve">Об утверждении </w:t>
      </w:r>
      <w:r w:rsidR="00971804" w:rsidRPr="00F12C02">
        <w:rPr>
          <w:bCs/>
          <w:color w:val="000000"/>
          <w:sz w:val="28"/>
          <w:szCs w:val="28"/>
          <w:lang w:bidi="ru-RU"/>
        </w:rPr>
        <w:t>Стандарта оформления и размещения информационных конструкций на фасадах зданий и в населенных пунктах</w:t>
      </w:r>
      <w:r w:rsidR="00971804" w:rsidRPr="00F12C02">
        <w:rPr>
          <w:bCs/>
          <w:color w:val="000000"/>
          <w:sz w:val="28"/>
          <w:szCs w:val="28"/>
          <w:lang w:bidi="ru-RU"/>
        </w:rPr>
        <w:br/>
      </w:r>
      <w:r w:rsidR="00F12C02">
        <w:rPr>
          <w:color w:val="000000" w:themeColor="text1"/>
          <w:sz w:val="28"/>
          <w:szCs w:val="28"/>
        </w:rPr>
        <w:t>муниципального образования Копорское</w:t>
      </w:r>
      <w:r w:rsidR="00971804" w:rsidRPr="00F12C02">
        <w:rPr>
          <w:color w:val="000000" w:themeColor="text1"/>
          <w:sz w:val="28"/>
          <w:szCs w:val="28"/>
        </w:rPr>
        <w:t xml:space="preserve"> сельское поселение</w:t>
      </w:r>
      <w:r w:rsidR="0058359E" w:rsidRPr="00F12C02">
        <w:rPr>
          <w:color w:val="000000" w:themeColor="text1"/>
          <w:sz w:val="28"/>
          <w:szCs w:val="28"/>
        </w:rPr>
        <w:t xml:space="preserve"> </w:t>
      </w:r>
      <w:r w:rsidR="00F12C02">
        <w:rPr>
          <w:color w:val="000000" w:themeColor="text1"/>
          <w:sz w:val="28"/>
          <w:szCs w:val="28"/>
        </w:rPr>
        <w:t xml:space="preserve">Ломоносовского </w:t>
      </w:r>
      <w:r w:rsidR="00971804" w:rsidRPr="00F12C02">
        <w:rPr>
          <w:color w:val="000000" w:themeColor="text1"/>
          <w:sz w:val="28"/>
          <w:szCs w:val="28"/>
        </w:rPr>
        <w:t>муниципального района Ленинградской области</w:t>
      </w:r>
    </w:p>
    <w:p w:rsidR="00971804" w:rsidRPr="00F12C02" w:rsidRDefault="00971804" w:rsidP="001B135F">
      <w:pPr>
        <w:ind w:left="426"/>
        <w:rPr>
          <w:color w:val="000000" w:themeColor="text1"/>
          <w:sz w:val="28"/>
          <w:szCs w:val="28"/>
        </w:rPr>
      </w:pPr>
    </w:p>
    <w:p w:rsidR="00E62977" w:rsidRPr="00F12C02" w:rsidRDefault="00971804" w:rsidP="001B135F">
      <w:pPr>
        <w:ind w:left="426" w:firstLine="567"/>
        <w:jc w:val="both"/>
        <w:rPr>
          <w:sz w:val="28"/>
          <w:szCs w:val="28"/>
        </w:rPr>
      </w:pPr>
      <w:proofErr w:type="gramStart"/>
      <w:r w:rsidRPr="00F12C02">
        <w:rPr>
          <w:sz w:val="28"/>
          <w:szCs w:val="28"/>
        </w:rPr>
        <w:t>В соответствии с Федеральным законом от 6 октября 2003 года № 131-ФЗ «Об общих принципах организации местного самоуправления в Российской Федерации»,</w:t>
      </w:r>
      <w:r w:rsidR="00815ECC" w:rsidRPr="00F12C02">
        <w:rPr>
          <w:sz w:val="28"/>
          <w:szCs w:val="28"/>
        </w:rPr>
        <w:t xml:space="preserve"> с пунктом 1 статьи 1 Градостроительного кодекса Российской федерации,</w:t>
      </w:r>
      <w:r w:rsidR="001B135F" w:rsidRPr="00F12C02">
        <w:rPr>
          <w:sz w:val="28"/>
          <w:szCs w:val="28"/>
        </w:rPr>
        <w:t xml:space="preserve"> с Приказом Комитета градостроительной политики Ленинградской области от 21.12.2022 № 210 «Об утверждении методических рекомендаций по разработке </w:t>
      </w:r>
      <w:r w:rsidR="001B135F" w:rsidRPr="00F12C02">
        <w:rPr>
          <w:color w:val="000000"/>
          <w:sz w:val="28"/>
          <w:szCs w:val="28"/>
          <w:lang w:bidi="ru-RU"/>
        </w:rPr>
        <w:t>Стандарта оформления и размещения информационных конструкций на фасадах зданий и в</w:t>
      </w:r>
      <w:proofErr w:type="gramEnd"/>
      <w:r w:rsidR="001B135F" w:rsidRPr="00F12C02">
        <w:rPr>
          <w:color w:val="000000"/>
          <w:sz w:val="28"/>
          <w:szCs w:val="28"/>
          <w:lang w:bidi="ru-RU"/>
        </w:rPr>
        <w:t xml:space="preserve"> населенных </w:t>
      </w:r>
      <w:proofErr w:type="gramStart"/>
      <w:r w:rsidR="001B135F" w:rsidRPr="00F12C02">
        <w:rPr>
          <w:color w:val="000000"/>
          <w:sz w:val="28"/>
          <w:szCs w:val="28"/>
          <w:lang w:bidi="ru-RU"/>
        </w:rPr>
        <w:t>пунктах</w:t>
      </w:r>
      <w:proofErr w:type="gramEnd"/>
      <w:r w:rsidR="001B135F" w:rsidRPr="00F12C02">
        <w:rPr>
          <w:color w:val="000000"/>
          <w:sz w:val="28"/>
          <w:szCs w:val="28"/>
          <w:lang w:bidi="ru-RU"/>
        </w:rPr>
        <w:t xml:space="preserve"> муниципальных образований Ленинградской области</w:t>
      </w:r>
      <w:r w:rsidR="001B135F" w:rsidRPr="00F12C02">
        <w:rPr>
          <w:sz w:val="28"/>
          <w:szCs w:val="28"/>
        </w:rPr>
        <w:t>»,</w:t>
      </w:r>
      <w:r w:rsidR="00815ECC" w:rsidRPr="00F12C02">
        <w:rPr>
          <w:sz w:val="28"/>
          <w:szCs w:val="28"/>
        </w:rPr>
        <w:t xml:space="preserve"> с Уставом</w:t>
      </w:r>
      <w:r w:rsidRPr="00F12C02">
        <w:rPr>
          <w:sz w:val="28"/>
          <w:szCs w:val="28"/>
        </w:rPr>
        <w:t xml:space="preserve"> </w:t>
      </w:r>
      <w:r w:rsidR="00F12C02">
        <w:rPr>
          <w:sz w:val="28"/>
          <w:szCs w:val="28"/>
        </w:rPr>
        <w:t>муниципального образования Копорское</w:t>
      </w:r>
      <w:r w:rsidR="00815ECC" w:rsidRPr="00F12C02">
        <w:rPr>
          <w:sz w:val="28"/>
          <w:szCs w:val="28"/>
        </w:rPr>
        <w:t xml:space="preserve"> сельское поселение</w:t>
      </w:r>
      <w:r w:rsidR="00E62977" w:rsidRPr="00F12C02">
        <w:rPr>
          <w:sz w:val="28"/>
          <w:szCs w:val="28"/>
        </w:rPr>
        <w:t xml:space="preserve">, </w:t>
      </w:r>
      <w:r w:rsidR="007F084B" w:rsidRPr="00F12C02">
        <w:rPr>
          <w:sz w:val="28"/>
          <w:szCs w:val="28"/>
        </w:rPr>
        <w:t xml:space="preserve">администрация </w:t>
      </w:r>
      <w:r w:rsidR="00F12C02">
        <w:rPr>
          <w:sz w:val="28"/>
          <w:szCs w:val="28"/>
        </w:rPr>
        <w:t>Копорского</w:t>
      </w:r>
      <w:r w:rsidR="00E62977" w:rsidRPr="00F12C02">
        <w:rPr>
          <w:sz w:val="28"/>
          <w:szCs w:val="28"/>
        </w:rPr>
        <w:t xml:space="preserve"> сельское поселение </w:t>
      </w:r>
    </w:p>
    <w:p w:rsidR="00E62977" w:rsidRPr="00F12C02" w:rsidRDefault="00F12C02" w:rsidP="001B135F">
      <w:pPr>
        <w:ind w:left="426"/>
        <w:jc w:val="both"/>
        <w:rPr>
          <w:color w:val="000000" w:themeColor="text1"/>
          <w:sz w:val="28"/>
          <w:szCs w:val="28"/>
        </w:rPr>
      </w:pPr>
      <w:r>
        <w:rPr>
          <w:b/>
          <w:color w:val="000000" w:themeColor="text1"/>
          <w:sz w:val="28"/>
          <w:szCs w:val="28"/>
        </w:rPr>
        <w:t>ПОСТАНОВЛЯЕТ</w:t>
      </w:r>
      <w:r w:rsidR="00E62977" w:rsidRPr="00F12C02">
        <w:rPr>
          <w:color w:val="000000" w:themeColor="text1"/>
          <w:sz w:val="28"/>
          <w:szCs w:val="28"/>
        </w:rPr>
        <w:t xml:space="preserve"> </w:t>
      </w:r>
    </w:p>
    <w:p w:rsidR="00F12C02" w:rsidRDefault="00E62977" w:rsidP="0058359E">
      <w:pPr>
        <w:pStyle w:val="af5"/>
        <w:numPr>
          <w:ilvl w:val="0"/>
          <w:numId w:val="31"/>
        </w:numPr>
        <w:spacing w:after="0" w:line="240" w:lineRule="auto"/>
        <w:ind w:left="426" w:firstLine="567"/>
        <w:jc w:val="both"/>
        <w:rPr>
          <w:rFonts w:ascii="Times New Roman" w:hAnsi="Times New Roman"/>
          <w:color w:val="000000" w:themeColor="text1"/>
          <w:sz w:val="28"/>
          <w:szCs w:val="28"/>
        </w:rPr>
      </w:pPr>
      <w:r w:rsidRPr="00F12C02">
        <w:rPr>
          <w:rFonts w:ascii="Times New Roman" w:hAnsi="Times New Roman"/>
          <w:color w:val="000000" w:themeColor="text1"/>
          <w:sz w:val="28"/>
          <w:szCs w:val="28"/>
        </w:rPr>
        <w:t xml:space="preserve">Утвердить </w:t>
      </w:r>
      <w:r w:rsidR="00815ECC" w:rsidRPr="00F12C02">
        <w:rPr>
          <w:rFonts w:ascii="Times New Roman" w:hAnsi="Times New Roman"/>
          <w:color w:val="000000"/>
          <w:sz w:val="28"/>
          <w:szCs w:val="28"/>
          <w:lang w:bidi="ru-RU"/>
        </w:rPr>
        <w:t>Стандарт оформления и размещения информационных конструкций на фасадах зданий и в населенных пунктах</w:t>
      </w:r>
      <w:r w:rsidRPr="00F12C02">
        <w:rPr>
          <w:rFonts w:ascii="Times New Roman" w:hAnsi="Times New Roman"/>
          <w:color w:val="000000" w:themeColor="text1"/>
          <w:sz w:val="28"/>
          <w:szCs w:val="28"/>
        </w:rPr>
        <w:t xml:space="preserve"> </w:t>
      </w:r>
      <w:r w:rsidR="00F12C02" w:rsidRPr="00F12C02">
        <w:rPr>
          <w:rFonts w:ascii="Times New Roman" w:hAnsi="Times New Roman"/>
          <w:color w:val="000000" w:themeColor="text1"/>
          <w:sz w:val="28"/>
          <w:szCs w:val="28"/>
        </w:rPr>
        <w:t>муниципального образования Копорское сельское поселение Ломоносовского муниципального района Ленинградской области</w:t>
      </w:r>
      <w:r w:rsidR="00F12C02">
        <w:rPr>
          <w:rFonts w:ascii="Times New Roman" w:hAnsi="Times New Roman"/>
          <w:color w:val="000000" w:themeColor="text1"/>
          <w:sz w:val="28"/>
          <w:szCs w:val="28"/>
        </w:rPr>
        <w:t xml:space="preserve">  (Приложение</w:t>
      </w:r>
      <w:proofErr w:type="gramStart"/>
      <w:r w:rsidR="00F12C02">
        <w:rPr>
          <w:rFonts w:ascii="Times New Roman" w:hAnsi="Times New Roman"/>
          <w:color w:val="000000" w:themeColor="text1"/>
          <w:sz w:val="28"/>
          <w:szCs w:val="28"/>
        </w:rPr>
        <w:t>1</w:t>
      </w:r>
      <w:proofErr w:type="gramEnd"/>
      <w:r w:rsidR="00F12C02">
        <w:rPr>
          <w:rFonts w:ascii="Times New Roman" w:hAnsi="Times New Roman"/>
          <w:color w:val="000000" w:themeColor="text1"/>
          <w:sz w:val="28"/>
          <w:szCs w:val="28"/>
        </w:rPr>
        <w:t>).</w:t>
      </w:r>
    </w:p>
    <w:p w:rsidR="00E62977" w:rsidRDefault="00F12C02" w:rsidP="00F12C02">
      <w:pPr>
        <w:ind w:left="426"/>
        <w:contextualSpacing/>
        <w:jc w:val="both"/>
        <w:rPr>
          <w:sz w:val="28"/>
          <w:szCs w:val="28"/>
        </w:rPr>
      </w:pPr>
      <w:r>
        <w:rPr>
          <w:color w:val="000000" w:themeColor="text1"/>
          <w:sz w:val="28"/>
          <w:szCs w:val="28"/>
        </w:rPr>
        <w:t xml:space="preserve">       2.</w:t>
      </w:r>
      <w:r w:rsidRPr="00F12C02">
        <w:rPr>
          <w:color w:val="000000" w:themeColor="text1"/>
          <w:sz w:val="28"/>
          <w:szCs w:val="28"/>
        </w:rPr>
        <w:t xml:space="preserve"> </w:t>
      </w:r>
      <w:r w:rsidRPr="00F12C02">
        <w:rPr>
          <w:sz w:val="28"/>
          <w:szCs w:val="28"/>
        </w:rPr>
        <w:t>Настоящее постановление подлежит официальному опубликованию (обнародованию) и размещению на официальном сайте муниципального образования Копорское сельское поселение копорское.рф.</w:t>
      </w:r>
    </w:p>
    <w:p w:rsidR="00F12C02" w:rsidRPr="00F12C02" w:rsidRDefault="00F12C02" w:rsidP="00F12C02">
      <w:pPr>
        <w:ind w:left="426"/>
        <w:contextualSpacing/>
        <w:jc w:val="both"/>
        <w:rPr>
          <w:sz w:val="28"/>
          <w:szCs w:val="28"/>
        </w:rPr>
      </w:pPr>
      <w:r>
        <w:rPr>
          <w:sz w:val="28"/>
          <w:szCs w:val="28"/>
        </w:rPr>
        <w:t xml:space="preserve">   </w:t>
      </w:r>
      <w:r>
        <w:rPr>
          <w:sz w:val="28"/>
          <w:szCs w:val="28"/>
        </w:rPr>
        <w:tab/>
        <w:t xml:space="preserve">   3. </w:t>
      </w:r>
      <w:r w:rsidRPr="00F12C02">
        <w:rPr>
          <w:sz w:val="28"/>
          <w:szCs w:val="28"/>
        </w:rPr>
        <w:t>Настоящее решение вступает в силу со дня официального опубликования (обнародования).</w:t>
      </w:r>
    </w:p>
    <w:p w:rsidR="00E62977" w:rsidRPr="00F12C02" w:rsidRDefault="00F12C02" w:rsidP="00F12C02">
      <w:pPr>
        <w:ind w:left="426"/>
        <w:jc w:val="both"/>
        <w:rPr>
          <w:color w:val="000000" w:themeColor="text1"/>
          <w:sz w:val="28"/>
          <w:szCs w:val="28"/>
        </w:rPr>
      </w:pPr>
      <w:r>
        <w:rPr>
          <w:color w:val="000000" w:themeColor="text1"/>
          <w:sz w:val="28"/>
          <w:szCs w:val="28"/>
        </w:rPr>
        <w:t xml:space="preserve">      4. </w:t>
      </w:r>
      <w:proofErr w:type="gramStart"/>
      <w:r w:rsidR="00E62977" w:rsidRPr="00F12C02">
        <w:rPr>
          <w:color w:val="000000" w:themeColor="text1"/>
          <w:sz w:val="28"/>
          <w:szCs w:val="28"/>
        </w:rPr>
        <w:t>Контроль за</w:t>
      </w:r>
      <w:proofErr w:type="gramEnd"/>
      <w:r w:rsidR="00E62977" w:rsidRPr="00F12C02">
        <w:rPr>
          <w:color w:val="000000" w:themeColor="text1"/>
          <w:sz w:val="28"/>
          <w:szCs w:val="28"/>
        </w:rPr>
        <w:t xml:space="preserve"> исполнением настоящего постановления оставляю за собой. </w:t>
      </w:r>
    </w:p>
    <w:p w:rsidR="00E62977" w:rsidRPr="00F12C02" w:rsidRDefault="00E62977" w:rsidP="001B135F">
      <w:pPr>
        <w:pStyle w:val="af5"/>
        <w:spacing w:after="0" w:line="240" w:lineRule="auto"/>
        <w:ind w:left="426"/>
        <w:jc w:val="both"/>
        <w:rPr>
          <w:rFonts w:ascii="Times New Roman" w:hAnsi="Times New Roman"/>
          <w:color w:val="000000" w:themeColor="text1"/>
          <w:sz w:val="28"/>
          <w:szCs w:val="28"/>
        </w:rPr>
      </w:pPr>
    </w:p>
    <w:p w:rsidR="00F12C02" w:rsidRPr="00F12C02" w:rsidRDefault="00F12C02" w:rsidP="00F12C02">
      <w:pPr>
        <w:ind w:firstLine="426"/>
        <w:jc w:val="center"/>
        <w:rPr>
          <w:sz w:val="28"/>
          <w:szCs w:val="28"/>
        </w:rPr>
      </w:pPr>
      <w:r w:rsidRPr="00F12C02">
        <w:rPr>
          <w:sz w:val="28"/>
          <w:szCs w:val="28"/>
        </w:rPr>
        <w:t xml:space="preserve">Глава администрации </w:t>
      </w:r>
      <w:r w:rsidRPr="00F12C02">
        <w:rPr>
          <w:sz w:val="28"/>
          <w:szCs w:val="28"/>
        </w:rPr>
        <w:tab/>
      </w:r>
      <w:r w:rsidRPr="00F12C02">
        <w:rPr>
          <w:sz w:val="28"/>
          <w:szCs w:val="28"/>
        </w:rPr>
        <w:tab/>
      </w:r>
      <w:r w:rsidRPr="00F12C02">
        <w:rPr>
          <w:sz w:val="28"/>
          <w:szCs w:val="28"/>
        </w:rPr>
        <w:tab/>
      </w:r>
      <w:r w:rsidRPr="00F12C02">
        <w:rPr>
          <w:sz w:val="28"/>
          <w:szCs w:val="28"/>
        </w:rPr>
        <w:tab/>
      </w:r>
      <w:r w:rsidRPr="00F12C02">
        <w:rPr>
          <w:sz w:val="28"/>
          <w:szCs w:val="28"/>
        </w:rPr>
        <w:tab/>
        <w:t>Кучинский Д.П.</w:t>
      </w:r>
    </w:p>
    <w:p w:rsidR="00815ECC" w:rsidRDefault="00815ECC" w:rsidP="001B135F">
      <w:pPr>
        <w:ind w:left="426"/>
        <w:jc w:val="both"/>
        <w:rPr>
          <w:color w:val="000000" w:themeColor="text1"/>
          <w:sz w:val="28"/>
          <w:szCs w:val="28"/>
        </w:rPr>
      </w:pPr>
    </w:p>
    <w:p w:rsidR="003566F7" w:rsidRPr="00F12C02" w:rsidRDefault="003566F7" w:rsidP="001B135F">
      <w:pPr>
        <w:ind w:left="426"/>
        <w:jc w:val="both"/>
        <w:rPr>
          <w:color w:val="000000" w:themeColor="text1"/>
          <w:sz w:val="28"/>
          <w:szCs w:val="28"/>
        </w:rPr>
      </w:pPr>
    </w:p>
    <w:p w:rsidR="00815ECC" w:rsidRPr="00F12C02" w:rsidRDefault="00815ECC" w:rsidP="001B135F">
      <w:pPr>
        <w:ind w:left="426"/>
        <w:jc w:val="both"/>
        <w:rPr>
          <w:color w:val="000000" w:themeColor="text1"/>
          <w:sz w:val="28"/>
          <w:szCs w:val="28"/>
        </w:rPr>
      </w:pPr>
    </w:p>
    <w:p w:rsidR="003031B3" w:rsidRDefault="002E09C2" w:rsidP="001B135F">
      <w:pPr>
        <w:jc w:val="right"/>
        <w:rPr>
          <w:color w:val="000000" w:themeColor="text1"/>
        </w:rPr>
      </w:pPr>
      <w:r w:rsidRPr="003031B3">
        <w:rPr>
          <w:color w:val="000000" w:themeColor="text1"/>
        </w:rPr>
        <w:lastRenderedPageBreak/>
        <w:t xml:space="preserve">Приложение </w:t>
      </w:r>
      <w:r w:rsidR="00F12C02">
        <w:rPr>
          <w:color w:val="000000" w:themeColor="text1"/>
        </w:rPr>
        <w:t xml:space="preserve">1 </w:t>
      </w:r>
      <w:r w:rsidRPr="003031B3">
        <w:rPr>
          <w:color w:val="000000" w:themeColor="text1"/>
        </w:rPr>
        <w:t>к Постановлению</w:t>
      </w:r>
    </w:p>
    <w:p w:rsidR="00E62977" w:rsidRDefault="002E09C2" w:rsidP="001B135F">
      <w:pPr>
        <w:jc w:val="right"/>
        <w:rPr>
          <w:color w:val="000000" w:themeColor="text1"/>
        </w:rPr>
      </w:pPr>
      <w:r w:rsidRPr="003031B3">
        <w:rPr>
          <w:color w:val="000000" w:themeColor="text1"/>
        </w:rPr>
        <w:t xml:space="preserve">от </w:t>
      </w:r>
      <w:r w:rsidR="00E2078E">
        <w:rPr>
          <w:color w:val="000000" w:themeColor="text1"/>
        </w:rPr>
        <w:t>0</w:t>
      </w:r>
      <w:r w:rsidR="00F12C02">
        <w:rPr>
          <w:color w:val="000000" w:themeColor="text1"/>
        </w:rPr>
        <w:t>9</w:t>
      </w:r>
      <w:r w:rsidR="003031B3">
        <w:rPr>
          <w:color w:val="000000" w:themeColor="text1"/>
        </w:rPr>
        <w:t>.0</w:t>
      </w:r>
      <w:r w:rsidR="00E2078E">
        <w:rPr>
          <w:color w:val="000000" w:themeColor="text1"/>
        </w:rPr>
        <w:t>6</w:t>
      </w:r>
      <w:r w:rsidR="003031B3">
        <w:rPr>
          <w:color w:val="000000" w:themeColor="text1"/>
        </w:rPr>
        <w:t>.2023 №</w:t>
      </w:r>
      <w:r w:rsidR="00F91AC7">
        <w:rPr>
          <w:color w:val="000000" w:themeColor="text1"/>
        </w:rPr>
        <w:t>32</w:t>
      </w:r>
    </w:p>
    <w:p w:rsidR="00AF4A2F" w:rsidRDefault="00AF4A2F" w:rsidP="001B135F">
      <w:pPr>
        <w:jc w:val="right"/>
        <w:rPr>
          <w:color w:val="000000" w:themeColor="text1"/>
        </w:rPr>
      </w:pPr>
    </w:p>
    <w:p w:rsidR="001C0337" w:rsidRPr="00B33985" w:rsidRDefault="00AF4A2F" w:rsidP="00AF4A2F">
      <w:pPr>
        <w:pStyle w:val="10"/>
        <w:shd w:val="clear" w:color="auto" w:fill="auto"/>
        <w:spacing w:after="320"/>
        <w:ind w:firstLine="0"/>
        <w:jc w:val="center"/>
        <w:rPr>
          <w:b/>
          <w:color w:val="000000" w:themeColor="text1"/>
        </w:rPr>
      </w:pPr>
      <w:r w:rsidRPr="00B33985">
        <w:rPr>
          <w:b/>
          <w:bCs/>
          <w:color w:val="000000"/>
          <w:lang w:bidi="ru-RU"/>
        </w:rPr>
        <w:t>Стандарт оформления и размещения информационных</w:t>
      </w:r>
      <w:r w:rsidRPr="00B33985">
        <w:rPr>
          <w:b/>
          <w:bCs/>
          <w:color w:val="000000"/>
          <w:lang w:bidi="ru-RU"/>
        </w:rPr>
        <w:br/>
        <w:t>конструкций на фасадах зданий и в населенных пунктах</w:t>
      </w:r>
      <w:r w:rsidRPr="00B33985">
        <w:rPr>
          <w:b/>
          <w:bCs/>
          <w:color w:val="000000"/>
          <w:lang w:bidi="ru-RU"/>
        </w:rPr>
        <w:br/>
      </w:r>
      <w:bookmarkStart w:id="0" w:name="bookmark0"/>
      <w:bookmarkStart w:id="1" w:name="bookmark1"/>
      <w:r w:rsidR="00F12C02">
        <w:rPr>
          <w:b/>
          <w:color w:val="000000" w:themeColor="text1"/>
        </w:rPr>
        <w:t>муниципального образования Копорское</w:t>
      </w:r>
      <w:r w:rsidRPr="00B33985">
        <w:rPr>
          <w:b/>
          <w:color w:val="000000" w:themeColor="text1"/>
        </w:rPr>
        <w:t xml:space="preserve"> сельское поселение </w:t>
      </w:r>
      <w:r w:rsidR="00F12C02">
        <w:rPr>
          <w:b/>
          <w:color w:val="000000" w:themeColor="text1"/>
        </w:rPr>
        <w:t>Ломоносовского</w:t>
      </w:r>
      <w:r w:rsidRPr="00B33985">
        <w:rPr>
          <w:b/>
          <w:color w:val="000000" w:themeColor="text1"/>
        </w:rPr>
        <w:t xml:space="preserve"> муниципального района Ленинградской области </w:t>
      </w:r>
    </w:p>
    <w:p w:rsidR="001C0337" w:rsidRPr="00B33985" w:rsidRDefault="00AF4A2F" w:rsidP="001C0337">
      <w:pPr>
        <w:pStyle w:val="10"/>
        <w:numPr>
          <w:ilvl w:val="0"/>
          <w:numId w:val="47"/>
        </w:numPr>
        <w:shd w:val="clear" w:color="auto" w:fill="auto"/>
        <w:spacing w:after="320"/>
        <w:jc w:val="center"/>
      </w:pPr>
      <w:r w:rsidRPr="00B33985">
        <w:rPr>
          <w:b/>
          <w:color w:val="000000"/>
          <w:lang w:bidi="ru-RU"/>
        </w:rPr>
        <w:t>Общие положения</w:t>
      </w:r>
      <w:bookmarkStart w:id="2" w:name="_GoBack"/>
      <w:bookmarkEnd w:id="0"/>
      <w:bookmarkEnd w:id="1"/>
      <w:bookmarkEnd w:id="2"/>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определяет требования к информационным конструкциям, устанавливаемым и эксплуатируемым на территории с учетом </w:t>
      </w:r>
      <w:proofErr w:type="gramStart"/>
      <w:r w:rsidRPr="00B33985">
        <w:t xml:space="preserve">необходимости сохранения внешнего архитектурного облика сложившейся застройки населенных пунктов </w:t>
      </w:r>
      <w:r w:rsidR="00F12C02" w:rsidRPr="00F12C02">
        <w:rPr>
          <w:color w:val="000000" w:themeColor="text1"/>
        </w:rPr>
        <w:t>муниципального образования</w:t>
      </w:r>
      <w:proofErr w:type="gramEnd"/>
      <w:r w:rsidR="00F12C02" w:rsidRPr="00F12C02">
        <w:rPr>
          <w:color w:val="000000" w:themeColor="text1"/>
        </w:rPr>
        <w:t xml:space="preserve"> Копорское сельское поселение Ломоносовского муниципального района Ленинградской области </w:t>
      </w:r>
      <w:r w:rsidRPr="00B33985">
        <w:t>(далее - 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B33985">
        <w:t>архитектурно</w:t>
      </w:r>
      <w:r w:rsidRPr="00B33985">
        <w:softHyphen/>
        <w:t>композиционным</w:t>
      </w:r>
      <w:proofErr w:type="spellEnd"/>
      <w:r w:rsidRPr="00B33985">
        <w:t xml:space="preserve"> решениям зданий, строений, сооружений на тер</w:t>
      </w:r>
      <w:r w:rsidR="00E2078E">
        <w:t xml:space="preserve">ритории населенных пунктов </w:t>
      </w:r>
      <w:r w:rsidR="002873D1" w:rsidRPr="00F12C02">
        <w:rPr>
          <w:color w:val="000000" w:themeColor="text1"/>
        </w:rPr>
        <w:t>муниципального образования Копорское сельское поселение Ломоносовского муниципального района Ленинградской области</w:t>
      </w:r>
      <w:r w:rsidRPr="00B33985">
        <w:t>.</w:t>
      </w:r>
    </w:p>
    <w:p w:rsidR="00AF4A2F" w:rsidRPr="00B33985" w:rsidRDefault="00AF4A2F" w:rsidP="001C0337">
      <w:pPr>
        <w:pStyle w:val="10"/>
        <w:numPr>
          <w:ilvl w:val="1"/>
          <w:numId w:val="47"/>
        </w:numPr>
        <w:shd w:val="clear" w:color="auto" w:fill="auto"/>
        <w:tabs>
          <w:tab w:val="left" w:pos="1418"/>
        </w:tabs>
        <w:ind w:left="0" w:firstLine="851"/>
        <w:jc w:val="both"/>
      </w:pPr>
      <w:proofErr w:type="gramStart"/>
      <w:r w:rsidRPr="00B33985">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w:t>
      </w:r>
      <w:proofErr w:type="gramEnd"/>
      <w:r w:rsidRPr="00B33985">
        <w:t xml:space="preserve">, </w:t>
      </w:r>
      <w:proofErr w:type="gramStart"/>
      <w:r w:rsidRPr="00B33985">
        <w:t xml:space="preserve">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населенных пунктов </w:t>
      </w:r>
      <w:r w:rsidR="002873D1" w:rsidRPr="00F12C02">
        <w:rPr>
          <w:color w:val="000000" w:themeColor="text1"/>
        </w:rPr>
        <w:t>муниципального образования</w:t>
      </w:r>
      <w:proofErr w:type="gramEnd"/>
      <w:r w:rsidR="002873D1" w:rsidRPr="00F12C02">
        <w:rPr>
          <w:color w:val="000000" w:themeColor="text1"/>
        </w:rPr>
        <w:t xml:space="preserve"> Копорское сельское поселение Ломоносовского муниципального района Ленинградской области</w:t>
      </w:r>
      <w:r w:rsidRPr="00B33985">
        <w:t>).</w:t>
      </w:r>
    </w:p>
    <w:p w:rsidR="00AF4A2F" w:rsidRPr="00B33985" w:rsidRDefault="00AF4A2F" w:rsidP="00AF4A2F">
      <w:pPr>
        <w:pStyle w:val="10"/>
        <w:shd w:val="clear" w:color="auto" w:fill="auto"/>
        <w:ind w:firstLine="740"/>
        <w:jc w:val="both"/>
      </w:pPr>
      <w:r w:rsidRPr="00B33985">
        <w:rPr>
          <w:color w:val="000000"/>
          <w:lang w:bidi="ru-RU"/>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целей Стандарта используются следующие термины:</w:t>
      </w:r>
    </w:p>
    <w:p w:rsidR="00AF4A2F" w:rsidRPr="00B33985" w:rsidRDefault="00AF4A2F" w:rsidP="00AF4A2F">
      <w:pPr>
        <w:pStyle w:val="10"/>
        <w:shd w:val="clear" w:color="auto" w:fill="auto"/>
        <w:ind w:firstLine="740"/>
        <w:jc w:val="both"/>
      </w:pPr>
      <w:r w:rsidRPr="00B33985">
        <w:rPr>
          <w:color w:val="000000"/>
          <w:lang w:bidi="ru-RU"/>
        </w:rPr>
        <w:t xml:space="preserve">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w:t>
      </w:r>
      <w:r w:rsidRPr="00B33985">
        <w:rPr>
          <w:color w:val="000000"/>
          <w:lang w:bidi="ru-RU"/>
        </w:rPr>
        <w:lastRenderedPageBreak/>
        <w:t>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AF4A2F" w:rsidRPr="00B33985" w:rsidRDefault="00AF4A2F" w:rsidP="00AF4A2F">
      <w:pPr>
        <w:pStyle w:val="10"/>
        <w:shd w:val="clear" w:color="auto" w:fill="auto"/>
        <w:ind w:firstLine="740"/>
        <w:jc w:val="both"/>
      </w:pPr>
      <w:r w:rsidRPr="00B33985">
        <w:rPr>
          <w:color w:val="000000"/>
          <w:lang w:bidi="ru-RU"/>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AF4A2F" w:rsidRPr="00B33985" w:rsidRDefault="00AF4A2F" w:rsidP="00AF4A2F">
      <w:pPr>
        <w:pStyle w:val="10"/>
        <w:shd w:val="clear" w:color="auto" w:fill="auto"/>
        <w:ind w:firstLine="740"/>
        <w:jc w:val="both"/>
      </w:pPr>
      <w:r w:rsidRPr="00B33985">
        <w:rPr>
          <w:color w:val="000000"/>
          <w:lang w:bidi="ru-RU"/>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AF4A2F" w:rsidRPr="00B33985" w:rsidRDefault="00AF4A2F" w:rsidP="00AF4A2F">
      <w:pPr>
        <w:pStyle w:val="10"/>
        <w:shd w:val="clear" w:color="auto" w:fill="auto"/>
        <w:ind w:firstLine="740"/>
        <w:jc w:val="both"/>
      </w:pPr>
      <w:r w:rsidRPr="00B33985">
        <w:rPr>
          <w:color w:val="000000"/>
          <w:lang w:bidi="ru-RU"/>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AF4A2F" w:rsidRPr="00B33985" w:rsidRDefault="00AF4A2F" w:rsidP="00AF4A2F">
      <w:pPr>
        <w:pStyle w:val="10"/>
        <w:shd w:val="clear" w:color="auto" w:fill="auto"/>
        <w:ind w:firstLine="740"/>
        <w:jc w:val="both"/>
      </w:pPr>
      <w:r w:rsidRPr="00B33985">
        <w:rPr>
          <w:color w:val="000000"/>
          <w:lang w:bidi="ru-RU"/>
        </w:rPr>
        <w:t>Типы информационных конструкций (вывесок):</w:t>
      </w:r>
    </w:p>
    <w:p w:rsidR="00AF4A2F" w:rsidRPr="00B33985" w:rsidRDefault="00AF4A2F" w:rsidP="00AF4A2F">
      <w:pPr>
        <w:pStyle w:val="10"/>
        <w:shd w:val="clear" w:color="auto" w:fill="auto"/>
        <w:ind w:firstLine="740"/>
        <w:jc w:val="both"/>
      </w:pPr>
      <w:r w:rsidRPr="00B33985">
        <w:rPr>
          <w:color w:val="000000"/>
          <w:lang w:bidi="ru-RU"/>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AF4A2F" w:rsidRPr="00B33985" w:rsidRDefault="00AF4A2F" w:rsidP="00AF4A2F">
      <w:pPr>
        <w:pStyle w:val="10"/>
        <w:shd w:val="clear" w:color="auto" w:fill="auto"/>
        <w:ind w:firstLine="740"/>
        <w:jc w:val="both"/>
      </w:pPr>
      <w:r w:rsidRPr="00B33985">
        <w:rPr>
          <w:color w:val="000000"/>
          <w:lang w:bidi="ru-RU"/>
        </w:rPr>
        <w:t>Консольная вывеска располагается перпендикулярно к поверхности фасада здания, строения, сооружения и (или) их конструктивных элементов;</w:t>
      </w:r>
    </w:p>
    <w:p w:rsidR="00AF4A2F" w:rsidRPr="00B33985" w:rsidRDefault="00AF4A2F" w:rsidP="00AF4A2F">
      <w:pPr>
        <w:pStyle w:val="10"/>
        <w:shd w:val="clear" w:color="auto" w:fill="auto"/>
        <w:ind w:firstLine="740"/>
        <w:jc w:val="both"/>
      </w:pPr>
      <w:r w:rsidRPr="00B33985">
        <w:rPr>
          <w:color w:val="000000"/>
          <w:lang w:bidi="ru-RU"/>
        </w:rPr>
        <w:t>Витринная вывеска расположена на внешней или с внутренней стороны остекления витрины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Крышная вывеска (или крышная установка) размещается на крыше здания, строения, сооружения выше отметки парапета кровли.</w:t>
      </w:r>
    </w:p>
    <w:p w:rsidR="00AF4A2F" w:rsidRPr="00B33985" w:rsidRDefault="00AF4A2F" w:rsidP="00AF4A2F">
      <w:pPr>
        <w:pStyle w:val="10"/>
        <w:shd w:val="clear" w:color="auto" w:fill="auto"/>
        <w:ind w:firstLine="740"/>
        <w:jc w:val="both"/>
      </w:pPr>
      <w:r w:rsidRPr="00B33985">
        <w:rPr>
          <w:color w:val="000000"/>
          <w:lang w:bidi="ru-RU"/>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AF4A2F" w:rsidRPr="00B33985" w:rsidRDefault="00AF4A2F" w:rsidP="00AF4A2F">
      <w:pPr>
        <w:pStyle w:val="10"/>
        <w:shd w:val="clear" w:color="auto" w:fill="auto"/>
        <w:ind w:firstLine="740"/>
        <w:jc w:val="both"/>
      </w:pPr>
      <w:r w:rsidRPr="00B33985">
        <w:rPr>
          <w:color w:val="000000"/>
          <w:lang w:bidi="ru-RU"/>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AF4A2F" w:rsidRPr="00B33985" w:rsidRDefault="00AF4A2F" w:rsidP="00AF4A2F">
      <w:pPr>
        <w:pStyle w:val="10"/>
        <w:shd w:val="clear" w:color="auto" w:fill="auto"/>
        <w:ind w:firstLine="740"/>
        <w:jc w:val="both"/>
      </w:pPr>
      <w:r w:rsidRPr="00B33985">
        <w:rPr>
          <w:color w:val="000000"/>
          <w:lang w:bidi="ru-RU"/>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AF4A2F" w:rsidRPr="00B33985" w:rsidRDefault="00AF4A2F" w:rsidP="00AF4A2F">
      <w:pPr>
        <w:pStyle w:val="10"/>
        <w:shd w:val="clear" w:color="auto" w:fill="auto"/>
        <w:ind w:firstLine="740"/>
        <w:jc w:val="both"/>
      </w:pPr>
      <w:r w:rsidRPr="00B33985">
        <w:rPr>
          <w:color w:val="000000"/>
          <w:lang w:bidi="ru-RU"/>
        </w:rPr>
        <w:t xml:space="preserve">Навигационный стенд - это отдельно стоящая информационная </w:t>
      </w:r>
      <w:r w:rsidRPr="00B33985">
        <w:rPr>
          <w:color w:val="000000"/>
          <w:lang w:bidi="ru-RU"/>
        </w:rPr>
        <w:lastRenderedPageBreak/>
        <w:t>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AF4A2F" w:rsidRPr="00B33985" w:rsidRDefault="00AF4A2F" w:rsidP="00AF4A2F">
      <w:pPr>
        <w:pStyle w:val="10"/>
        <w:shd w:val="clear" w:color="auto" w:fill="auto"/>
        <w:ind w:firstLine="740"/>
        <w:jc w:val="both"/>
      </w:pPr>
      <w:r w:rsidRPr="00B33985">
        <w:rPr>
          <w:color w:val="000000"/>
          <w:lang w:bidi="ru-RU"/>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AF4A2F" w:rsidRPr="00B33985" w:rsidRDefault="00AF4A2F" w:rsidP="00AF4A2F">
      <w:pPr>
        <w:pStyle w:val="10"/>
        <w:shd w:val="clear" w:color="auto" w:fill="auto"/>
        <w:ind w:firstLine="740"/>
        <w:jc w:val="both"/>
      </w:pPr>
      <w:r w:rsidRPr="00B33985">
        <w:rPr>
          <w:color w:val="000000"/>
          <w:lang w:bidi="ru-RU"/>
        </w:rPr>
        <w:t xml:space="preserve">Витрина - специально оборудованное окно </w:t>
      </w:r>
      <w:proofErr w:type="gramStart"/>
      <w:r w:rsidRPr="00B33985">
        <w:rPr>
          <w:color w:val="000000"/>
          <w:lang w:bidi="ru-RU"/>
        </w:rPr>
        <w:t>магазина</w:t>
      </w:r>
      <w:proofErr w:type="gramEnd"/>
      <w:r w:rsidRPr="00B33985">
        <w:rPr>
          <w:color w:val="000000"/>
          <w:lang w:bidi="ru-RU"/>
        </w:rPr>
        <w:t xml:space="preserve"> или </w:t>
      </w:r>
      <w:proofErr w:type="gramStart"/>
      <w:r w:rsidRPr="00B33985">
        <w:rPr>
          <w:color w:val="000000"/>
          <w:lang w:bidi="ru-RU"/>
        </w:rPr>
        <w:t>какого</w:t>
      </w:r>
      <w:proofErr w:type="gramEnd"/>
      <w:r w:rsidRPr="00B33985">
        <w:rPr>
          <w:color w:val="000000"/>
          <w:lang w:bidi="ru-RU"/>
        </w:rPr>
        <w:t xml:space="preserve"> либо учреждения или предприятия для демонстрации предлагаемых товаров и услуг.</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Рекламные конструкции устанавливаются и эксплуатируются в соответствии с федеральным законом от 13.03.2006 № 38-ФЗ «О рекламе».</w:t>
      </w:r>
    </w:p>
    <w:p w:rsidR="001C0337" w:rsidRPr="00B33985" w:rsidRDefault="001C0337" w:rsidP="001C0337">
      <w:pPr>
        <w:pStyle w:val="10"/>
        <w:shd w:val="clear" w:color="auto" w:fill="auto"/>
        <w:tabs>
          <w:tab w:val="left" w:pos="1418"/>
        </w:tabs>
        <w:ind w:left="851" w:firstLine="0"/>
        <w:jc w:val="both"/>
      </w:pPr>
    </w:p>
    <w:p w:rsidR="00AF4A2F" w:rsidRPr="00B33985" w:rsidRDefault="00AF4A2F"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Информационные конструкции не должны:</w:t>
      </w:r>
    </w:p>
    <w:p w:rsidR="00AF4A2F" w:rsidRPr="00B33985" w:rsidRDefault="00AF4A2F" w:rsidP="00AF4A2F">
      <w:pPr>
        <w:pStyle w:val="10"/>
        <w:shd w:val="clear" w:color="auto" w:fill="auto"/>
        <w:ind w:firstLine="740"/>
        <w:jc w:val="both"/>
      </w:pPr>
      <w:r w:rsidRPr="00B33985">
        <w:rPr>
          <w:color w:val="000000"/>
          <w:lang w:bidi="ru-RU"/>
        </w:rPr>
        <w:t>препятствовать восприятию информации, размещенной на другой информационной конструкции;</w:t>
      </w:r>
    </w:p>
    <w:p w:rsidR="00AF4A2F" w:rsidRPr="00B33985" w:rsidRDefault="00AF4A2F" w:rsidP="00AF4A2F">
      <w:pPr>
        <w:pStyle w:val="10"/>
        <w:shd w:val="clear" w:color="auto" w:fill="auto"/>
        <w:ind w:firstLine="740"/>
        <w:jc w:val="both"/>
      </w:pPr>
      <w:r w:rsidRPr="00B33985">
        <w:rPr>
          <w:color w:val="000000"/>
          <w:lang w:bidi="ru-RU"/>
        </w:rPr>
        <w:t>размещаться на заборах, шлагбаумах, ограждениях, перилах^</w:t>
      </w:r>
    </w:p>
    <w:p w:rsidR="00AF4A2F" w:rsidRPr="00B33985" w:rsidRDefault="00AF4A2F" w:rsidP="00AF4A2F">
      <w:pPr>
        <w:pStyle w:val="10"/>
        <w:shd w:val="clear" w:color="auto" w:fill="auto"/>
        <w:ind w:firstLine="740"/>
        <w:jc w:val="both"/>
      </w:pPr>
      <w:r w:rsidRPr="00B33985">
        <w:rPr>
          <w:color w:val="000000"/>
          <w:lang w:bidi="ru-RU"/>
        </w:rPr>
        <w:t>размещаться на расстоянии менее 2 м от мемориальных досок;</w:t>
      </w:r>
    </w:p>
    <w:p w:rsidR="00AF4A2F" w:rsidRPr="00B33985" w:rsidRDefault="00AF4A2F" w:rsidP="00AF4A2F">
      <w:pPr>
        <w:pStyle w:val="10"/>
        <w:shd w:val="clear" w:color="auto" w:fill="auto"/>
        <w:ind w:firstLine="740"/>
        <w:jc w:val="both"/>
      </w:pPr>
      <w:r w:rsidRPr="00B33985">
        <w:rPr>
          <w:color w:val="000000"/>
          <w:lang w:bidi="ru-RU"/>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rsidR="00AF4A2F" w:rsidRPr="00B33985" w:rsidRDefault="00AF4A2F" w:rsidP="00AF4A2F">
      <w:pPr>
        <w:pStyle w:val="10"/>
        <w:shd w:val="clear" w:color="auto" w:fill="auto"/>
        <w:ind w:firstLine="740"/>
        <w:jc w:val="both"/>
      </w:pPr>
      <w:r w:rsidRPr="00B33985">
        <w:rPr>
          <w:color w:val="000000"/>
          <w:lang w:bidi="ru-RU"/>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AF4A2F" w:rsidRPr="00B33985" w:rsidRDefault="00AF4A2F" w:rsidP="00AF4A2F">
      <w:pPr>
        <w:pStyle w:val="10"/>
        <w:shd w:val="clear" w:color="auto" w:fill="auto"/>
        <w:ind w:firstLine="740"/>
        <w:jc w:val="both"/>
      </w:pPr>
      <w:r w:rsidRPr="00B33985">
        <w:rPr>
          <w:color w:val="000000"/>
          <w:lang w:bidi="ru-RU"/>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размещаться в виде отдельно стоящих сборно-разборных конструкций (</w:t>
      </w:r>
      <w:proofErr w:type="spellStart"/>
      <w:r w:rsidRPr="00B33985">
        <w:rPr>
          <w:color w:val="000000"/>
          <w:lang w:bidi="ru-RU"/>
        </w:rPr>
        <w:t>штендеров</w:t>
      </w:r>
      <w:proofErr w:type="spellEnd"/>
      <w:r w:rsidRPr="00B33985">
        <w:rPr>
          <w:color w:val="000000"/>
          <w:lang w:bidi="ru-RU"/>
        </w:rPr>
        <w:t>);</w:t>
      </w:r>
    </w:p>
    <w:p w:rsidR="00AF4A2F" w:rsidRPr="00B33985" w:rsidRDefault="00AF4A2F" w:rsidP="00AF4A2F">
      <w:pPr>
        <w:pStyle w:val="10"/>
        <w:shd w:val="clear" w:color="auto" w:fill="auto"/>
        <w:ind w:firstLine="740"/>
        <w:jc w:val="both"/>
      </w:pPr>
      <w:r w:rsidRPr="00B33985">
        <w:rPr>
          <w:color w:val="000000"/>
          <w:lang w:bidi="ru-RU"/>
        </w:rPr>
        <w:t>размещаться на остекленных участках фасада, витражах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размещаться в оконных проемах, на ограждениях балконов;</w:t>
      </w:r>
    </w:p>
    <w:p w:rsidR="00AF4A2F" w:rsidRPr="00B33985" w:rsidRDefault="00AF4A2F" w:rsidP="00AF4A2F">
      <w:pPr>
        <w:pStyle w:val="10"/>
        <w:shd w:val="clear" w:color="auto" w:fill="auto"/>
        <w:ind w:firstLine="740"/>
        <w:jc w:val="both"/>
      </w:pPr>
      <w:r w:rsidRPr="00B33985">
        <w:rPr>
          <w:color w:val="000000"/>
          <w:lang w:bidi="ru-RU"/>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B33985">
        <w:rPr>
          <w:color w:val="000000"/>
          <w:lang w:bidi="ru-RU"/>
        </w:rPr>
        <w:t>призматроны</w:t>
      </w:r>
      <w:proofErr w:type="spellEnd"/>
      <w:r w:rsidRPr="00B33985">
        <w:rPr>
          <w:color w:val="000000"/>
          <w:lang w:bidi="ru-RU"/>
        </w:rPr>
        <w:t>) и другие системы);</w:t>
      </w:r>
    </w:p>
    <w:p w:rsidR="00AF4A2F" w:rsidRPr="00B33985" w:rsidRDefault="00AF4A2F" w:rsidP="00AF4A2F">
      <w:pPr>
        <w:pStyle w:val="10"/>
        <w:shd w:val="clear" w:color="auto" w:fill="auto"/>
        <w:ind w:firstLine="740"/>
        <w:jc w:val="both"/>
      </w:pPr>
      <w:r w:rsidRPr="00B33985">
        <w:rPr>
          <w:color w:val="000000"/>
          <w:lang w:bidi="ru-RU"/>
        </w:rPr>
        <w:lastRenderedPageBreak/>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перекрывать дорожные знаки, мемориальные доски и знаки адресной системы (адресные таблички);</w:t>
      </w:r>
    </w:p>
    <w:p w:rsidR="00AF4A2F" w:rsidRPr="00B33985" w:rsidRDefault="00AF4A2F" w:rsidP="00AF4A2F">
      <w:pPr>
        <w:pStyle w:val="10"/>
        <w:shd w:val="clear" w:color="auto" w:fill="auto"/>
        <w:ind w:firstLine="740"/>
        <w:jc w:val="both"/>
      </w:pPr>
      <w:r w:rsidRPr="00B33985">
        <w:rPr>
          <w:color w:val="000000"/>
          <w:lang w:bidi="ru-RU"/>
        </w:rPr>
        <w:t>способствовать скапливанию снега, замачиванию фасадов или оказывать иное негативное воздействие на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AF4A2F" w:rsidRPr="00B33985" w:rsidRDefault="00AF4A2F" w:rsidP="00AF4A2F">
      <w:pPr>
        <w:pStyle w:val="10"/>
        <w:shd w:val="clear" w:color="auto" w:fill="auto"/>
        <w:ind w:firstLine="740"/>
        <w:jc w:val="both"/>
      </w:pPr>
      <w:r w:rsidRPr="00B33985">
        <w:rPr>
          <w:color w:val="000000"/>
          <w:lang w:bidi="ru-RU"/>
        </w:rPr>
        <w:t>При размещении информационных конструкций (вывесок) на внешних поверхностях зданий, строений, сооружений запрещается:</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параметров (размеров) вывесок;</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требований к местам размещения вывесок;</w:t>
      </w:r>
    </w:p>
    <w:p w:rsidR="00AF4A2F" w:rsidRPr="00B33985" w:rsidRDefault="00AF4A2F" w:rsidP="00AF4A2F">
      <w:pPr>
        <w:pStyle w:val="10"/>
        <w:shd w:val="clear" w:color="auto" w:fill="auto"/>
        <w:ind w:firstLine="740"/>
        <w:jc w:val="both"/>
      </w:pPr>
      <w:r w:rsidRPr="00B33985">
        <w:rPr>
          <w:color w:val="000000"/>
          <w:lang w:bidi="ru-RU"/>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архитектурных деталях фасадов здания козырьках, колонах, пилястрах, орнаментах, лепнине зданий, строений, сооружений;</w:t>
      </w:r>
    </w:p>
    <w:p w:rsidR="00AF4A2F" w:rsidRPr="00B33985" w:rsidRDefault="00AF4A2F" w:rsidP="00AF4A2F">
      <w:pPr>
        <w:pStyle w:val="10"/>
        <w:shd w:val="clear" w:color="auto" w:fill="auto"/>
        <w:ind w:firstLine="740"/>
        <w:jc w:val="both"/>
      </w:pPr>
      <w:r w:rsidRPr="00B33985">
        <w:rPr>
          <w:color w:val="000000"/>
          <w:lang w:bidi="ru-RU"/>
        </w:rPr>
        <w:t>полное или частичное перекрытие оконных и дверных проемов, а также витражей;</w:t>
      </w:r>
    </w:p>
    <w:p w:rsidR="00AF4A2F" w:rsidRPr="00B33985" w:rsidRDefault="00AF4A2F" w:rsidP="00AF4A2F">
      <w:pPr>
        <w:pStyle w:val="10"/>
        <w:shd w:val="clear" w:color="auto" w:fill="auto"/>
        <w:ind w:firstLine="740"/>
        <w:jc w:val="both"/>
      </w:pPr>
      <w:r w:rsidRPr="00B33985">
        <w:rPr>
          <w:color w:val="000000"/>
          <w:lang w:bidi="ru-RU"/>
        </w:rPr>
        <w:t>перекрытие витрин более 1/10 поля крупных витрин (площадью более 2 кв.м) и более 1/5 поля витрин площадью до 2 кв.м;</w:t>
      </w:r>
    </w:p>
    <w:p w:rsidR="00AF4A2F" w:rsidRPr="00B33985" w:rsidRDefault="00AF4A2F" w:rsidP="00AF4A2F">
      <w:pPr>
        <w:pStyle w:val="10"/>
        <w:shd w:val="clear" w:color="auto" w:fill="auto"/>
        <w:ind w:firstLine="740"/>
        <w:jc w:val="both"/>
      </w:pPr>
      <w:r w:rsidRPr="00B33985">
        <w:rPr>
          <w:color w:val="000000"/>
          <w:lang w:bidi="ru-RU"/>
        </w:rPr>
        <w:t>размещение вывесок в границах жилых помещений многоквартирных домов, в том числе на глухих торцах фасада (исключение настенные панно);</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кровлях, лоджиях и балконах в многоквартирных жилых домах;</w:t>
      </w:r>
    </w:p>
    <w:p w:rsidR="00AF4A2F" w:rsidRPr="00B33985" w:rsidRDefault="00AF4A2F" w:rsidP="00AF4A2F">
      <w:pPr>
        <w:pStyle w:val="10"/>
        <w:shd w:val="clear" w:color="auto" w:fill="auto"/>
        <w:ind w:firstLine="740"/>
        <w:jc w:val="both"/>
      </w:pPr>
      <w:r w:rsidRPr="00B33985">
        <w:rPr>
          <w:color w:val="000000"/>
          <w:lang w:bidi="ru-RU"/>
        </w:rPr>
        <w:t>размещение консольных вывесок на расстоянии менее 10 м друг от друга;</w:t>
      </w:r>
    </w:p>
    <w:p w:rsidR="00AF4A2F" w:rsidRPr="00B33985" w:rsidRDefault="00AF4A2F" w:rsidP="00AF4A2F">
      <w:pPr>
        <w:pStyle w:val="10"/>
        <w:shd w:val="clear" w:color="auto" w:fill="auto"/>
        <w:ind w:firstLine="740"/>
        <w:jc w:val="both"/>
      </w:pPr>
      <w:r w:rsidRPr="00B33985">
        <w:rPr>
          <w:color w:val="000000"/>
          <w:lang w:bidi="ru-RU"/>
        </w:rPr>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B33985">
        <w:rPr>
          <w:color w:val="000000"/>
          <w:lang w:bidi="ru-RU"/>
        </w:rPr>
        <w:t>муралам</w:t>
      </w:r>
      <w:proofErr w:type="spellEnd"/>
      <w:r w:rsidRPr="00B33985">
        <w:rPr>
          <w:color w:val="000000"/>
          <w:lang w:bidi="ru-RU"/>
        </w:rPr>
        <w:t xml:space="preserve"> и монументальной живописи);</w:t>
      </w:r>
    </w:p>
    <w:p w:rsidR="00AF4A2F" w:rsidRPr="00B33985" w:rsidRDefault="00AF4A2F" w:rsidP="00AF4A2F">
      <w:pPr>
        <w:pStyle w:val="10"/>
        <w:shd w:val="clear" w:color="auto" w:fill="auto"/>
        <w:ind w:firstLine="740"/>
        <w:jc w:val="both"/>
      </w:pPr>
      <w:r w:rsidRPr="00B33985">
        <w:rPr>
          <w:color w:val="000000"/>
          <w:lang w:bidi="ru-RU"/>
        </w:rPr>
        <w:t>окраска и покрытие художественно-декоративными пленками поверхности остекления витрин;</w:t>
      </w:r>
    </w:p>
    <w:p w:rsidR="00AF4A2F" w:rsidRPr="00B33985" w:rsidRDefault="00AF4A2F" w:rsidP="00AF4A2F">
      <w:pPr>
        <w:pStyle w:val="10"/>
        <w:shd w:val="clear" w:color="auto" w:fill="auto"/>
        <w:ind w:firstLine="740"/>
        <w:jc w:val="both"/>
      </w:pPr>
      <w:r w:rsidRPr="00B33985">
        <w:rPr>
          <w:color w:val="000000"/>
          <w:lang w:bidi="ru-RU"/>
        </w:rPr>
        <w:t>замена остекления витрин световыми коробами;</w:t>
      </w:r>
    </w:p>
    <w:p w:rsidR="00AF4A2F" w:rsidRPr="00B33985" w:rsidRDefault="00AF4A2F" w:rsidP="00AF4A2F">
      <w:pPr>
        <w:pStyle w:val="10"/>
        <w:shd w:val="clear" w:color="auto" w:fill="auto"/>
        <w:ind w:firstLine="740"/>
        <w:jc w:val="both"/>
      </w:pPr>
      <w:r w:rsidRPr="00B33985">
        <w:rPr>
          <w:color w:val="000000"/>
          <w:lang w:bidi="ru-RU"/>
        </w:rPr>
        <w:t>устройство в витрине конструкций электронных носителей - экранов (телевизоров) на всю высоту и (или) длину остекления витрины;</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ограждающих конструкциях сезонных кафе при стационарных предприятиях общественного питания.</w:t>
      </w:r>
    </w:p>
    <w:p w:rsidR="00AF4A2F" w:rsidRPr="00B33985" w:rsidRDefault="00AF4A2F" w:rsidP="00AF4A2F">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представлены на рисунках 1 и 2 в Приложении к настоящему Стандарту.</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При выборе цвета информационных конструкций следует отдавать предпочтение нейтральным цветам. Если цвета определены фирменным стилем </w:t>
      </w:r>
      <w:r w:rsidRPr="00B33985">
        <w:lastRenderedPageBreak/>
        <w:t>и не гармонируют с цветом фасада, выбираются монохромные варианты написания и используются бронзовый, золотой, серый и белые цвета.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трех конструкций - в случае размещения объекта рекламирования (информирования) в отдельно стоящем здании, строении, сооружении.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B33985">
        <w:t>терразитовой</w:t>
      </w:r>
      <w:proofErr w:type="spellEnd"/>
      <w:r w:rsidRPr="00B33985">
        <w:t>, керамической,</w:t>
      </w:r>
      <w:r w:rsidR="001C0337" w:rsidRPr="00B33985">
        <w:t xml:space="preserve"> </w:t>
      </w:r>
      <w:r w:rsidRPr="00B33985">
        <w:t>фактурной, рустованной), должны обеспечивать сохранение таких поверхностей при воздействии на них.</w:t>
      </w:r>
    </w:p>
    <w:p w:rsidR="00AF4A2F" w:rsidRPr="00B33985" w:rsidRDefault="00AF4A2F" w:rsidP="001C0337">
      <w:pPr>
        <w:pStyle w:val="10"/>
        <w:numPr>
          <w:ilvl w:val="1"/>
          <w:numId w:val="47"/>
        </w:numPr>
        <w:shd w:val="clear" w:color="auto" w:fill="auto"/>
        <w:tabs>
          <w:tab w:val="left" w:pos="1418"/>
        </w:tabs>
        <w:ind w:left="0" w:firstLine="851"/>
        <w:jc w:val="both"/>
      </w:pPr>
      <w:r w:rsidRPr="00B33985">
        <w:t>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Подсветка информационных конструкций, размещаемых на зданиях, строениях, сооружениях, должна:</w:t>
      </w:r>
    </w:p>
    <w:p w:rsidR="00AF4A2F" w:rsidRPr="00B33985" w:rsidRDefault="00AF4A2F" w:rsidP="00AF4A2F">
      <w:pPr>
        <w:pStyle w:val="10"/>
        <w:shd w:val="clear" w:color="auto" w:fill="auto"/>
        <w:ind w:firstLine="740"/>
        <w:jc w:val="both"/>
      </w:pPr>
      <w:r w:rsidRPr="00B33985">
        <w:rPr>
          <w:color w:val="000000"/>
          <w:lang w:bidi="ru-RU"/>
        </w:rPr>
        <w:t>организовываться для всех типов информационных конструкций;</w:t>
      </w:r>
    </w:p>
    <w:p w:rsidR="00AF4A2F" w:rsidRPr="00B33985" w:rsidRDefault="00AF4A2F" w:rsidP="00AF4A2F">
      <w:pPr>
        <w:pStyle w:val="10"/>
        <w:shd w:val="clear" w:color="auto" w:fill="auto"/>
        <w:ind w:firstLine="740"/>
        <w:jc w:val="both"/>
      </w:pPr>
      <w:r w:rsidRPr="00B33985">
        <w:rPr>
          <w:color w:val="000000"/>
          <w:lang w:bidi="ru-RU"/>
        </w:rPr>
        <w:t xml:space="preserve">организовываться без использования </w:t>
      </w:r>
      <w:proofErr w:type="spellStart"/>
      <w:r w:rsidRPr="00B33985">
        <w:rPr>
          <w:color w:val="000000"/>
          <w:lang w:bidi="ru-RU"/>
        </w:rPr>
        <w:t>светодинамических</w:t>
      </w:r>
      <w:proofErr w:type="spellEnd"/>
      <w:r w:rsidRPr="00B33985">
        <w:rPr>
          <w:color w:val="000000"/>
          <w:lang w:bidi="ru-RU"/>
        </w:rPr>
        <w:t xml:space="preserve"> и мерцающих эффектов;</w:t>
      </w:r>
    </w:p>
    <w:p w:rsidR="00AF4A2F" w:rsidRPr="00B33985" w:rsidRDefault="00AF4A2F" w:rsidP="00AF4A2F">
      <w:pPr>
        <w:pStyle w:val="10"/>
        <w:shd w:val="clear" w:color="auto" w:fill="auto"/>
        <w:ind w:firstLine="740"/>
        <w:jc w:val="both"/>
      </w:pPr>
      <w:r w:rsidRPr="00B33985">
        <w:rPr>
          <w:color w:val="000000"/>
          <w:lang w:bidi="ru-RU"/>
        </w:rPr>
        <w:t>иметь внутреннее (встроенное в конструкцию) освещение без использования внешней подсветки посредством выносного освещения;</w:t>
      </w:r>
    </w:p>
    <w:p w:rsidR="00AF4A2F" w:rsidRPr="00B33985" w:rsidRDefault="00AF4A2F" w:rsidP="00AF4A2F">
      <w:pPr>
        <w:pStyle w:val="10"/>
        <w:shd w:val="clear" w:color="auto" w:fill="auto"/>
        <w:ind w:firstLine="740"/>
        <w:jc w:val="both"/>
      </w:pPr>
      <w:r w:rsidRPr="00B33985">
        <w:rPr>
          <w:color w:val="000000"/>
          <w:lang w:bidi="ru-RU"/>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AF4A2F" w:rsidRPr="00B33985" w:rsidRDefault="00AF4A2F" w:rsidP="00AF4A2F">
      <w:pPr>
        <w:pStyle w:val="10"/>
        <w:shd w:val="clear" w:color="auto" w:fill="auto"/>
        <w:ind w:firstLine="740"/>
        <w:jc w:val="both"/>
      </w:pPr>
      <w:r w:rsidRPr="00B33985">
        <w:rPr>
          <w:color w:val="000000"/>
          <w:lang w:bidi="ru-RU"/>
        </w:rPr>
        <w:t>иметь электрооборудование (провода), окрашенные в цвет фасада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AF4A2F" w:rsidRPr="00B33985" w:rsidRDefault="00AF4A2F" w:rsidP="00AF4A2F">
      <w:pPr>
        <w:pStyle w:val="10"/>
        <w:shd w:val="clear" w:color="auto" w:fill="auto"/>
        <w:ind w:firstLine="740"/>
        <w:jc w:val="both"/>
      </w:pPr>
      <w:r w:rsidRPr="00B33985">
        <w:rPr>
          <w:color w:val="000000"/>
          <w:lang w:bidi="ru-RU"/>
        </w:rPr>
        <w:t xml:space="preserve">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B33985">
        <w:rPr>
          <w:color w:val="000000"/>
          <w:lang w:bidi="ru-RU"/>
        </w:rPr>
        <w:t>газосветовых</w:t>
      </w:r>
      <w:proofErr w:type="spellEnd"/>
      <w:r w:rsidRPr="00B33985">
        <w:rPr>
          <w:color w:val="000000"/>
          <w:lang w:bidi="ru-RU"/>
        </w:rPr>
        <w:t xml:space="preserve"> трубок или электроламп.</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Требования положений настоящего Стандарта могут не </w:t>
      </w:r>
      <w:r w:rsidRPr="00B33985">
        <w:lastRenderedPageBreak/>
        <w:t>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AF4A2F" w:rsidRPr="00B33985" w:rsidRDefault="00AF4A2F" w:rsidP="00AF4A2F">
      <w:pPr>
        <w:pStyle w:val="10"/>
        <w:shd w:val="clear" w:color="auto" w:fill="auto"/>
        <w:ind w:firstLine="740"/>
        <w:jc w:val="both"/>
      </w:pPr>
      <w:r w:rsidRPr="00B33985">
        <w:rPr>
          <w:color w:val="000000"/>
          <w:lang w:bidi="ru-RU"/>
        </w:rPr>
        <w:t>При этом такие информационные конструкции должны отвечать следующим требованиям:</w:t>
      </w:r>
    </w:p>
    <w:p w:rsidR="00AF4A2F" w:rsidRPr="00B33985" w:rsidRDefault="00AF4A2F" w:rsidP="00AF4A2F">
      <w:pPr>
        <w:pStyle w:val="10"/>
        <w:shd w:val="clear" w:color="auto" w:fill="auto"/>
        <w:ind w:firstLine="740"/>
        <w:jc w:val="both"/>
        <w:rPr>
          <w:color w:val="000000"/>
          <w:lang w:bidi="ru-RU"/>
        </w:rPr>
      </w:pPr>
      <w:r w:rsidRPr="00B33985">
        <w:rPr>
          <w:color w:val="000000"/>
          <w:lang w:bidi="ru-RU"/>
        </w:rPr>
        <w:t>общая площадь информационных конструкций, размещаемых на неостекленных поверхностях фасада здания, строения, сооружения (за</w:t>
      </w:r>
    </w:p>
    <w:p w:rsidR="001C0337" w:rsidRPr="00B33985" w:rsidRDefault="001C0337" w:rsidP="001C0337">
      <w:pPr>
        <w:pStyle w:val="10"/>
        <w:shd w:val="clear" w:color="auto" w:fill="auto"/>
        <w:tabs>
          <w:tab w:val="left" w:pos="7736"/>
        </w:tabs>
        <w:ind w:firstLine="0"/>
        <w:jc w:val="both"/>
      </w:pPr>
      <w:r w:rsidRPr="00B33985">
        <w:rPr>
          <w:color w:val="000000"/>
          <w:lang w:bidi="ru-RU"/>
        </w:rPr>
        <w:t xml:space="preserve">исключением </w:t>
      </w:r>
      <w:proofErr w:type="spellStart"/>
      <w:r w:rsidRPr="00B33985">
        <w:rPr>
          <w:color w:val="000000"/>
          <w:lang w:bidi="ru-RU"/>
        </w:rPr>
        <w:t>медиафасадов</w:t>
      </w:r>
      <w:proofErr w:type="spellEnd"/>
      <w:r w:rsidRPr="00B33985">
        <w:rPr>
          <w:color w:val="000000"/>
          <w:lang w:bidi="ru-RU"/>
        </w:rPr>
        <w:t>), не должна превышать 30% площади</w:t>
      </w:r>
    </w:p>
    <w:p w:rsidR="001C0337" w:rsidRPr="00B33985" w:rsidRDefault="001C0337" w:rsidP="001C0337">
      <w:pPr>
        <w:pStyle w:val="10"/>
        <w:shd w:val="clear" w:color="auto" w:fill="auto"/>
        <w:ind w:firstLine="0"/>
        <w:jc w:val="both"/>
      </w:pPr>
      <w:r w:rsidRPr="00B33985">
        <w:rPr>
          <w:color w:val="000000"/>
          <w:lang w:bidi="ru-RU"/>
        </w:rPr>
        <w:t>неостекленных поверхностей ортогональной проекции фасада;</w:t>
      </w:r>
    </w:p>
    <w:p w:rsidR="001C0337" w:rsidRPr="00B33985" w:rsidRDefault="001C0337" w:rsidP="001C0337">
      <w:pPr>
        <w:pStyle w:val="10"/>
        <w:shd w:val="clear" w:color="auto" w:fill="auto"/>
        <w:ind w:firstLine="740"/>
        <w:jc w:val="both"/>
      </w:pPr>
      <w:r w:rsidRPr="00B33985">
        <w:rPr>
          <w:color w:val="000000"/>
          <w:lang w:bidi="ru-RU"/>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1C0337" w:rsidRPr="00B33985" w:rsidRDefault="001C0337" w:rsidP="001C0337">
      <w:pPr>
        <w:pStyle w:val="10"/>
        <w:shd w:val="clear" w:color="auto" w:fill="auto"/>
        <w:ind w:firstLine="740"/>
        <w:jc w:val="both"/>
      </w:pPr>
      <w:r w:rsidRPr="00B33985">
        <w:rPr>
          <w:color w:val="000000"/>
          <w:lang w:bidi="ru-RU"/>
        </w:rPr>
        <w:t>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w:t>
      </w:r>
    </w:p>
    <w:p w:rsidR="001C0337" w:rsidRPr="00B33985" w:rsidRDefault="001C0337" w:rsidP="001C0337">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1C0337" w:rsidRPr="00B33985" w:rsidRDefault="001C0337" w:rsidP="001C0337">
      <w:pPr>
        <w:pStyle w:val="10"/>
        <w:numPr>
          <w:ilvl w:val="1"/>
          <w:numId w:val="47"/>
        </w:numPr>
        <w:shd w:val="clear" w:color="auto" w:fill="auto"/>
        <w:tabs>
          <w:tab w:val="left" w:pos="1701"/>
        </w:tabs>
        <w:ind w:left="0" w:firstLine="851"/>
        <w:jc w:val="both"/>
      </w:pPr>
      <w:r w:rsidRPr="00B33985">
        <w:t>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1C0337" w:rsidRPr="00B33985" w:rsidRDefault="001C0337" w:rsidP="001C0337">
      <w:pPr>
        <w:pStyle w:val="10"/>
        <w:shd w:val="clear" w:color="auto" w:fill="auto"/>
        <w:tabs>
          <w:tab w:val="left" w:pos="1385"/>
        </w:tabs>
        <w:ind w:left="740" w:firstLine="0"/>
        <w:jc w:val="both"/>
        <w:rPr>
          <w:color w:val="000000"/>
          <w:lang w:bidi="ru-RU"/>
        </w:rPr>
      </w:pPr>
    </w:p>
    <w:p w:rsidR="001C0337" w:rsidRPr="00B33985" w:rsidRDefault="001C0337"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информационных конструкций (вывесок).</w:t>
      </w:r>
    </w:p>
    <w:p w:rsidR="001C0337" w:rsidRPr="00B33985" w:rsidRDefault="001C0337" w:rsidP="001C0337">
      <w:pPr>
        <w:pStyle w:val="10"/>
        <w:numPr>
          <w:ilvl w:val="1"/>
          <w:numId w:val="47"/>
        </w:numPr>
        <w:shd w:val="clear" w:color="auto" w:fill="auto"/>
        <w:tabs>
          <w:tab w:val="left" w:pos="1418"/>
        </w:tabs>
        <w:ind w:left="0" w:firstLine="851"/>
        <w:jc w:val="both"/>
      </w:pPr>
      <w:r w:rsidRPr="00B33985">
        <w:t>Требования к размещению информационных конструкций (вывесок) устанавливаются в зависимости от способа их размещения:</w:t>
      </w:r>
    </w:p>
    <w:p w:rsidR="001C0337" w:rsidRPr="00B33985" w:rsidRDefault="001C0337" w:rsidP="001C0337">
      <w:pPr>
        <w:pStyle w:val="10"/>
        <w:shd w:val="clear" w:color="auto" w:fill="auto"/>
        <w:ind w:firstLine="740"/>
        <w:jc w:val="both"/>
      </w:pPr>
      <w:r w:rsidRPr="00B33985">
        <w:rPr>
          <w:color w:val="000000"/>
          <w:lang w:bidi="ru-RU"/>
        </w:rPr>
        <w:t xml:space="preserve">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w:t>
      </w:r>
      <w:r w:rsidRPr="00B33985">
        <w:rPr>
          <w:color w:val="000000"/>
          <w:lang w:bidi="ru-RU"/>
        </w:rPr>
        <w:lastRenderedPageBreak/>
        <w:t>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2531E1" w:rsidRPr="00B33985" w:rsidRDefault="002531E1" w:rsidP="002531E1">
      <w:pPr>
        <w:pStyle w:val="10"/>
        <w:shd w:val="clear" w:color="auto" w:fill="auto"/>
        <w:ind w:firstLine="760"/>
        <w:jc w:val="both"/>
      </w:pPr>
      <w:r w:rsidRPr="00B33985">
        <w:rPr>
          <w:color w:val="000000"/>
          <w:lang w:bidi="ru-RU"/>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2531E1" w:rsidRPr="00B33985" w:rsidRDefault="002531E1" w:rsidP="002531E1">
      <w:pPr>
        <w:pStyle w:val="10"/>
        <w:shd w:val="clear" w:color="auto" w:fill="auto"/>
        <w:ind w:firstLine="760"/>
        <w:jc w:val="both"/>
      </w:pPr>
      <w:r w:rsidRPr="00B33985">
        <w:rPr>
          <w:color w:val="000000"/>
          <w:lang w:bidi="ru-RU"/>
        </w:rPr>
        <w:t>в витринах зданий, строений, сооружений (витринные вывески);</w:t>
      </w:r>
    </w:p>
    <w:p w:rsidR="002531E1" w:rsidRPr="00B33985" w:rsidRDefault="002531E1" w:rsidP="002531E1">
      <w:pPr>
        <w:pStyle w:val="10"/>
        <w:shd w:val="clear" w:color="auto" w:fill="auto"/>
        <w:ind w:firstLine="760"/>
        <w:jc w:val="both"/>
      </w:pPr>
      <w:r w:rsidRPr="00B33985">
        <w:rPr>
          <w:color w:val="000000"/>
          <w:lang w:bidi="ru-RU"/>
        </w:rPr>
        <w:t>на крыше здания, строения, сооружения параллельно плоскости соответствующего фасада здания, строения, сооружения (крышные вывески);</w:t>
      </w:r>
    </w:p>
    <w:p w:rsidR="002531E1" w:rsidRPr="00B33985" w:rsidRDefault="002531E1" w:rsidP="002531E1">
      <w:pPr>
        <w:pStyle w:val="10"/>
        <w:shd w:val="clear" w:color="auto" w:fill="auto"/>
        <w:ind w:firstLine="760"/>
        <w:jc w:val="both"/>
      </w:pPr>
      <w:r w:rsidRPr="00B33985">
        <w:rPr>
          <w:color w:val="000000"/>
          <w:lang w:bidi="ru-RU"/>
        </w:rPr>
        <w:t>на сборно-разборных конструкциях, предназначенных для затенения фасадных элементов, защиты от атмосферных осадков (вывески на маркизах);</w:t>
      </w:r>
    </w:p>
    <w:p w:rsidR="002531E1" w:rsidRPr="00B33985" w:rsidRDefault="002531E1" w:rsidP="002531E1">
      <w:pPr>
        <w:pStyle w:val="10"/>
        <w:shd w:val="clear" w:color="auto" w:fill="auto"/>
        <w:ind w:firstLine="760"/>
        <w:jc w:val="both"/>
      </w:pPr>
      <w:r w:rsidRPr="00B33985">
        <w:rPr>
          <w:color w:val="000000"/>
          <w:lang w:bidi="ru-RU"/>
        </w:rPr>
        <w:t>на отдельно стоящих конструкциях в виде стел, стендов и тумб (информационные стелы, информационные стенды, афишные стенды и тумбы);</w:t>
      </w:r>
    </w:p>
    <w:p w:rsidR="002531E1" w:rsidRPr="00B33985" w:rsidRDefault="002531E1" w:rsidP="002531E1">
      <w:pPr>
        <w:pStyle w:val="10"/>
        <w:shd w:val="clear" w:color="auto" w:fill="auto"/>
        <w:ind w:firstLine="760"/>
        <w:jc w:val="both"/>
      </w:pPr>
      <w:r w:rsidRPr="00B33985">
        <w:rPr>
          <w:color w:val="000000"/>
          <w:lang w:bidi="ru-RU"/>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2531E1" w:rsidRPr="00B33985" w:rsidRDefault="002531E1" w:rsidP="002531E1">
      <w:pPr>
        <w:pStyle w:val="10"/>
        <w:shd w:val="clear" w:color="auto" w:fill="auto"/>
        <w:ind w:firstLine="760"/>
        <w:jc w:val="both"/>
      </w:pPr>
      <w:r w:rsidRPr="00B33985">
        <w:rPr>
          <w:color w:val="000000"/>
          <w:lang w:bidi="ru-RU"/>
        </w:rPr>
        <w:t>Виды информационных конструкций и способы и правила их размещения представлены на рисунках 1 -7 в Приложении к Стандарту.</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2531E1" w:rsidRPr="00B33985" w:rsidRDefault="002531E1" w:rsidP="002531E1">
      <w:pPr>
        <w:pStyle w:val="10"/>
        <w:numPr>
          <w:ilvl w:val="1"/>
          <w:numId w:val="47"/>
        </w:numPr>
        <w:shd w:val="clear" w:color="auto" w:fill="auto"/>
        <w:tabs>
          <w:tab w:val="left" w:pos="1418"/>
        </w:tabs>
        <w:ind w:left="0" w:firstLine="851"/>
        <w:jc w:val="both"/>
      </w:pPr>
      <w:r w:rsidRPr="00B33985">
        <w:t>Требования к настенным вывескам.</w:t>
      </w:r>
    </w:p>
    <w:p w:rsidR="002531E1" w:rsidRPr="00B33985" w:rsidRDefault="002531E1" w:rsidP="002531E1">
      <w:pPr>
        <w:pStyle w:val="10"/>
        <w:numPr>
          <w:ilvl w:val="2"/>
          <w:numId w:val="47"/>
        </w:numPr>
        <w:shd w:val="clear" w:color="auto" w:fill="auto"/>
        <w:tabs>
          <w:tab w:val="left" w:pos="1701"/>
        </w:tabs>
        <w:ind w:left="0" w:firstLine="851"/>
        <w:jc w:val="both"/>
      </w:pPr>
      <w:r w:rsidRPr="00B33985">
        <w:t>Допускаются следующие варианты размещения настенных вывесок:</w:t>
      </w:r>
    </w:p>
    <w:p w:rsidR="002531E1" w:rsidRPr="00B33985" w:rsidRDefault="002531E1" w:rsidP="002531E1">
      <w:pPr>
        <w:pStyle w:val="10"/>
        <w:shd w:val="clear" w:color="auto" w:fill="auto"/>
        <w:ind w:firstLine="760"/>
        <w:jc w:val="both"/>
      </w:pPr>
      <w:r w:rsidRPr="00B33985">
        <w:rPr>
          <w:color w:val="000000"/>
          <w:lang w:bidi="ru-RU"/>
        </w:rPr>
        <w:t xml:space="preserve">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w:t>
      </w:r>
      <w:r w:rsidRPr="00B33985">
        <w:rPr>
          <w:color w:val="000000"/>
          <w:lang w:bidi="ru-RU"/>
        </w:rPr>
        <w:lastRenderedPageBreak/>
        <w:t>0,1 м;</w:t>
      </w:r>
    </w:p>
    <w:p w:rsidR="002531E1" w:rsidRPr="00B33985" w:rsidRDefault="002531E1" w:rsidP="002531E1">
      <w:pPr>
        <w:pStyle w:val="10"/>
        <w:shd w:val="clear" w:color="auto" w:fill="auto"/>
        <w:ind w:firstLine="760"/>
        <w:jc w:val="both"/>
      </w:pPr>
      <w:r w:rsidRPr="00B33985">
        <w:rPr>
          <w:color w:val="000000"/>
          <w:lang w:bidi="ru-RU"/>
        </w:rPr>
        <w:t>над верхней линией окон второго этажа торговых, административных и промышленных зданий, строений, сооружений высотой три этажа и более;</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дву</w:t>
      </w:r>
      <w:proofErr w:type="gramStart"/>
      <w:r w:rsidRPr="00B33985">
        <w:rPr>
          <w:color w:val="000000"/>
          <w:lang w:bidi="ru-RU"/>
        </w:rPr>
        <w:t>х-</w:t>
      </w:r>
      <w:proofErr w:type="gramEnd"/>
      <w:r w:rsidRPr="00B33985">
        <w:rPr>
          <w:color w:val="000000"/>
          <w:lang w:bidi="ru-RU"/>
        </w:rPr>
        <w:t xml:space="preserve"> , трехэтажных встроенно-пристроенных нежилых помещений, вынесенных за пределы габаритов здания;</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первого этажа и крышей (карнизом) одноэтажных зданий, строений, сооружений;</w:t>
      </w:r>
    </w:p>
    <w:p w:rsidR="002531E1" w:rsidRPr="00B33985" w:rsidRDefault="002531E1" w:rsidP="002531E1">
      <w:pPr>
        <w:pStyle w:val="10"/>
        <w:shd w:val="clear" w:color="auto" w:fill="auto"/>
        <w:ind w:firstLine="740"/>
        <w:jc w:val="both"/>
      </w:pPr>
      <w:r w:rsidRPr="00B33985">
        <w:rPr>
          <w:color w:val="000000"/>
          <w:lang w:bidi="ru-RU"/>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531E1" w:rsidRPr="00B33985" w:rsidRDefault="002531E1" w:rsidP="002531E1">
      <w:pPr>
        <w:pStyle w:val="10"/>
        <w:shd w:val="clear" w:color="auto" w:fill="auto"/>
        <w:ind w:firstLine="740"/>
        <w:jc w:val="both"/>
      </w:pPr>
      <w:r w:rsidRPr="00B33985">
        <w:rPr>
          <w:color w:val="000000"/>
          <w:lang w:bidi="ru-RU"/>
        </w:rPr>
        <w:t>на фризе козырька входа в здание, строение, сооружение;</w:t>
      </w:r>
    </w:p>
    <w:p w:rsidR="002531E1" w:rsidRPr="00B33985" w:rsidRDefault="002531E1" w:rsidP="002531E1">
      <w:pPr>
        <w:pStyle w:val="10"/>
        <w:shd w:val="clear" w:color="auto" w:fill="auto"/>
        <w:ind w:firstLine="740"/>
        <w:jc w:val="both"/>
      </w:pPr>
      <w:r w:rsidRPr="00B33985">
        <w:rPr>
          <w:color w:val="000000"/>
          <w:lang w:bidi="ru-RU"/>
        </w:rPr>
        <w:t>на нестационарных объектах.</w:t>
      </w:r>
    </w:p>
    <w:p w:rsidR="002531E1" w:rsidRPr="00B33985" w:rsidRDefault="002531E1" w:rsidP="002531E1">
      <w:pPr>
        <w:pStyle w:val="10"/>
        <w:numPr>
          <w:ilvl w:val="2"/>
          <w:numId w:val="47"/>
        </w:numPr>
        <w:shd w:val="clear" w:color="auto" w:fill="auto"/>
        <w:tabs>
          <w:tab w:val="left" w:pos="1701"/>
        </w:tabs>
        <w:ind w:left="0" w:firstLine="851"/>
        <w:jc w:val="both"/>
      </w:pPr>
      <w:r w:rsidRPr="00B33985">
        <w:t>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2531E1" w:rsidRPr="00B33985" w:rsidRDefault="002531E1" w:rsidP="002531E1">
      <w:pPr>
        <w:pStyle w:val="10"/>
        <w:shd w:val="clear" w:color="auto" w:fill="auto"/>
        <w:ind w:firstLine="740"/>
        <w:jc w:val="both"/>
      </w:pPr>
      <w:r w:rsidRPr="00B33985">
        <w:rPr>
          <w:color w:val="000000"/>
          <w:lang w:bidi="ru-RU"/>
        </w:rPr>
        <w:t>Объемные символы, используемые в настенной конструкции на фризе, должны размещаться на единой горизонтальной оси.</w:t>
      </w:r>
    </w:p>
    <w:p w:rsidR="002531E1" w:rsidRPr="00B33985" w:rsidRDefault="002531E1" w:rsidP="002531E1">
      <w:pPr>
        <w:pStyle w:val="10"/>
        <w:shd w:val="clear" w:color="auto" w:fill="auto"/>
        <w:ind w:firstLine="740"/>
        <w:jc w:val="both"/>
      </w:pPr>
      <w:r w:rsidRPr="00B33985">
        <w:rPr>
          <w:color w:val="000000"/>
          <w:lang w:bidi="ru-RU"/>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531E1" w:rsidRPr="00B33985" w:rsidRDefault="002531E1" w:rsidP="002531E1">
      <w:pPr>
        <w:pStyle w:val="10"/>
        <w:numPr>
          <w:ilvl w:val="2"/>
          <w:numId w:val="47"/>
        </w:numPr>
        <w:shd w:val="clear" w:color="auto" w:fill="auto"/>
        <w:tabs>
          <w:tab w:val="left" w:pos="1701"/>
        </w:tabs>
        <w:ind w:left="0" w:firstLine="851"/>
        <w:jc w:val="both"/>
      </w:pPr>
      <w:r w:rsidRPr="00B33985">
        <w:t xml:space="preserve">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w:t>
      </w:r>
      <w:proofErr w:type="spellStart"/>
      <w:r w:rsidRPr="00B33985">
        <w:t>композиционно</w:t>
      </w:r>
      <w:r w:rsidRPr="00B33985">
        <w:softHyphen/>
        <w:t>графическое</w:t>
      </w:r>
      <w:proofErr w:type="spellEnd"/>
      <w:r w:rsidRPr="00B33985">
        <w:t>, конструктивное решения.</w:t>
      </w:r>
    </w:p>
    <w:p w:rsidR="002531E1" w:rsidRPr="00B33985" w:rsidRDefault="002531E1" w:rsidP="002531E1">
      <w:pPr>
        <w:pStyle w:val="10"/>
        <w:shd w:val="clear" w:color="auto" w:fill="auto"/>
        <w:ind w:firstLine="740"/>
        <w:jc w:val="both"/>
        <w:rPr>
          <w:color w:val="000000"/>
          <w:lang w:bidi="ru-RU"/>
        </w:rPr>
      </w:pPr>
      <w:r w:rsidRPr="00B33985">
        <w:rPr>
          <w:color w:val="000000"/>
          <w:lang w:bidi="ru-RU"/>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A56308" w:rsidRPr="00B33985" w:rsidRDefault="00A56308" w:rsidP="00A56308">
      <w:pPr>
        <w:pStyle w:val="10"/>
        <w:numPr>
          <w:ilvl w:val="2"/>
          <w:numId w:val="47"/>
        </w:numPr>
        <w:shd w:val="clear" w:color="auto" w:fill="auto"/>
        <w:tabs>
          <w:tab w:val="left" w:pos="1701"/>
        </w:tabs>
        <w:ind w:left="0" w:firstLine="851"/>
        <w:jc w:val="both"/>
      </w:pPr>
      <w:r w:rsidRPr="00B33985">
        <w:lastRenderedPageBreak/>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Композиционно-графическим решением настенной вывески является размещение композиции (букв, цифр, символов, </w:t>
      </w:r>
      <w:proofErr w:type="spellStart"/>
      <w:r w:rsidRPr="00B33985">
        <w:t>декоративно</w:t>
      </w:r>
      <w:r w:rsidRPr="00B33985">
        <w:softHyphen/>
        <w:t>художественных</w:t>
      </w:r>
      <w:proofErr w:type="spellEnd"/>
      <w:r w:rsidRPr="00B33985">
        <w:t xml:space="preserve"> элементов) не более чем в две строки по горизонтали.</w:t>
      </w:r>
    </w:p>
    <w:p w:rsidR="00A56308" w:rsidRPr="00B33985" w:rsidRDefault="00A56308" w:rsidP="00A56308">
      <w:pPr>
        <w:pStyle w:val="10"/>
        <w:shd w:val="clear" w:color="auto" w:fill="auto"/>
        <w:ind w:firstLine="740"/>
        <w:jc w:val="both"/>
      </w:pPr>
      <w:r w:rsidRPr="00B33985">
        <w:rPr>
          <w:color w:val="000000"/>
          <w:lang w:bidi="ru-RU"/>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B33985">
        <w:t>межбуквенного</w:t>
      </w:r>
      <w:proofErr w:type="spellEnd"/>
      <w:r w:rsidRPr="00B33985">
        <w:t xml:space="preserve"> интервала и силуэта букв, характерного для каждой гарнитуры шрифта.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A56308" w:rsidRPr="00B33985" w:rsidRDefault="00A56308" w:rsidP="00A56308">
      <w:pPr>
        <w:pStyle w:val="10"/>
        <w:shd w:val="clear" w:color="auto" w:fill="auto"/>
        <w:ind w:firstLine="740"/>
        <w:jc w:val="both"/>
      </w:pPr>
      <w:r w:rsidRPr="00B33985">
        <w:rPr>
          <w:color w:val="000000"/>
          <w:lang w:bidi="ru-RU"/>
        </w:rPr>
        <w:t>Настенная вывеска должна размещаться на расстоянии не менее 200 мм от оконных и дверных проемов, карниза, парапета кровли.</w:t>
      </w:r>
    </w:p>
    <w:p w:rsidR="00A56308" w:rsidRPr="00B33985" w:rsidRDefault="00A56308" w:rsidP="00A56308">
      <w:pPr>
        <w:pStyle w:val="10"/>
        <w:shd w:val="clear" w:color="auto" w:fill="auto"/>
        <w:ind w:firstLine="740"/>
        <w:jc w:val="both"/>
      </w:pPr>
      <w:r w:rsidRPr="00B33985">
        <w:rPr>
          <w:color w:val="000000"/>
          <w:lang w:bidi="ru-RU"/>
        </w:rPr>
        <w:t>Вывески на фасадах размещаются строго в один ряд, за исключением размещения вывесок на фасадах торговых и многофункциональных центрах.</w:t>
      </w:r>
    </w:p>
    <w:p w:rsidR="00A56308" w:rsidRPr="00B33985" w:rsidRDefault="00A56308" w:rsidP="00A56308">
      <w:pPr>
        <w:pStyle w:val="10"/>
        <w:shd w:val="clear" w:color="auto" w:fill="auto"/>
        <w:ind w:firstLine="740"/>
        <w:jc w:val="both"/>
      </w:pPr>
      <w:r w:rsidRPr="00B33985">
        <w:rPr>
          <w:color w:val="000000"/>
          <w:lang w:bidi="ru-RU"/>
        </w:rPr>
        <w:t>Вывески на фасадах необходимо размещать без выступа за боковые пределы фасада и с учетом его архитектурного членения.</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размещать вывески на фасадах жилого здания, в котором отсутствует вход в помещение, к которому относится вывеска.</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размещение вывесок на уровне жилых этажей.</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Конструктивным решением настенных вывесок является композиция из отдельных объемных букв, цифр, символов, </w:t>
      </w:r>
      <w:proofErr w:type="spellStart"/>
      <w:r w:rsidRPr="00B33985">
        <w:t>декоративно</w:t>
      </w:r>
      <w:r w:rsidRPr="00B33985">
        <w:softHyphen/>
        <w:t>художественных</w:t>
      </w:r>
      <w:proofErr w:type="spellEnd"/>
      <w:r w:rsidRPr="00B33985">
        <w:t xml:space="preserve"> элементов без использования подложки или светового короба.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Элементы (буквы и иные символы, знаки) настенной вывески должны быть высотой не более 550 мм.</w:t>
      </w:r>
    </w:p>
    <w:p w:rsidR="00A56308" w:rsidRPr="00B33985" w:rsidRDefault="00A56308" w:rsidP="00A56308">
      <w:pPr>
        <w:pStyle w:val="10"/>
        <w:shd w:val="clear" w:color="auto" w:fill="auto"/>
        <w:ind w:firstLine="740"/>
        <w:jc w:val="both"/>
      </w:pPr>
      <w:r w:rsidRPr="00B33985">
        <w:rPr>
          <w:color w:val="000000"/>
          <w:lang w:bidi="ru-RU"/>
        </w:rPr>
        <w:t xml:space="preserve">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w:t>
      </w:r>
      <w:r w:rsidRPr="00B33985">
        <w:rPr>
          <w:color w:val="000000"/>
          <w:lang w:bidi="ru-RU"/>
        </w:rPr>
        <w:lastRenderedPageBreak/>
        <w:t>объекта и гармоничное его включение в окружающую среду.</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фризе здания, строения, сооружения осуществляется в соответствии со следующими требованиями:</w:t>
      </w:r>
    </w:p>
    <w:p w:rsidR="00A56308" w:rsidRPr="00B33985" w:rsidRDefault="00A56308" w:rsidP="00A56308">
      <w:pPr>
        <w:pStyle w:val="10"/>
        <w:shd w:val="clear" w:color="auto" w:fill="auto"/>
        <w:ind w:firstLine="740"/>
        <w:jc w:val="both"/>
      </w:pPr>
      <w:r w:rsidRPr="00B33985">
        <w:rPr>
          <w:color w:val="000000"/>
          <w:lang w:bidi="ru-RU"/>
        </w:rPr>
        <w:t>вывеска не должна размещаться на фризе, имеющем архитектурный декор или орнамент;</w:t>
      </w:r>
    </w:p>
    <w:p w:rsidR="00A56308" w:rsidRPr="00B33985" w:rsidRDefault="00A56308" w:rsidP="00A56308">
      <w:pPr>
        <w:pStyle w:val="10"/>
        <w:shd w:val="clear" w:color="auto" w:fill="auto"/>
        <w:ind w:firstLine="740"/>
        <w:jc w:val="both"/>
      </w:pPr>
      <w:r w:rsidRPr="00B33985">
        <w:rPr>
          <w:color w:val="000000"/>
          <w:lang w:bidi="ru-RU"/>
        </w:rPr>
        <w:t>вывеска не должна выходить за границы фриза;</w:t>
      </w:r>
    </w:p>
    <w:p w:rsidR="00A56308" w:rsidRPr="00B33985" w:rsidRDefault="00A56308" w:rsidP="00A56308">
      <w:pPr>
        <w:pStyle w:val="10"/>
        <w:shd w:val="clear" w:color="auto" w:fill="auto"/>
        <w:ind w:firstLine="740"/>
        <w:jc w:val="both"/>
      </w:pPr>
      <w:r w:rsidRPr="00B33985">
        <w:rPr>
          <w:color w:val="000000"/>
          <w:lang w:bidi="ru-RU"/>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A56308" w:rsidRPr="00B33985" w:rsidRDefault="00A56308" w:rsidP="00A56308">
      <w:pPr>
        <w:pStyle w:val="10"/>
        <w:shd w:val="clear" w:color="auto" w:fill="auto"/>
        <w:ind w:firstLine="740"/>
        <w:jc w:val="both"/>
      </w:pPr>
      <w:r w:rsidRPr="00B33985">
        <w:rPr>
          <w:color w:val="000000"/>
          <w:lang w:bidi="ru-RU"/>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Допустимые размеры и правила размещения настенных вывесок представлены на рисунках 1, 2, 3, 6 в Приложении к настоящему Стандарту.</w:t>
      </w:r>
    </w:p>
    <w:p w:rsidR="00A56308" w:rsidRPr="00B33985" w:rsidRDefault="00A56308" w:rsidP="00A56308">
      <w:pPr>
        <w:pStyle w:val="10"/>
        <w:numPr>
          <w:ilvl w:val="1"/>
          <w:numId w:val="47"/>
        </w:numPr>
        <w:shd w:val="clear" w:color="auto" w:fill="auto"/>
        <w:tabs>
          <w:tab w:val="left" w:pos="1418"/>
        </w:tabs>
        <w:ind w:left="0" w:firstLine="851"/>
        <w:jc w:val="both"/>
      </w:pPr>
      <w:r w:rsidRPr="00B33985">
        <w:t>Требования к табличкам.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Допускаются следующие варианты размещения табличек:</w:t>
      </w:r>
    </w:p>
    <w:p w:rsidR="00A56308" w:rsidRPr="00B33985" w:rsidRDefault="00A56308" w:rsidP="00A56308">
      <w:pPr>
        <w:pStyle w:val="10"/>
        <w:shd w:val="clear" w:color="auto" w:fill="auto"/>
        <w:ind w:firstLine="740"/>
        <w:jc w:val="both"/>
      </w:pPr>
      <w:r w:rsidRPr="00B33985">
        <w:rPr>
          <w:color w:val="000000"/>
          <w:lang w:bidi="ru-RU"/>
        </w:rPr>
        <w:t>в виде отдельно размещаемой таблички;</w:t>
      </w:r>
    </w:p>
    <w:p w:rsidR="00A56308" w:rsidRPr="00B33985" w:rsidRDefault="00A56308" w:rsidP="00A56308">
      <w:pPr>
        <w:pStyle w:val="10"/>
        <w:shd w:val="clear" w:color="auto" w:fill="auto"/>
        <w:ind w:firstLine="740"/>
        <w:jc w:val="both"/>
      </w:pPr>
      <w:r w:rsidRPr="00B33985">
        <w:rPr>
          <w:color w:val="000000"/>
          <w:lang w:bidi="ru-RU"/>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w:t>
      </w:r>
    </w:p>
    <w:p w:rsidR="00954A33" w:rsidRPr="00B33985" w:rsidRDefault="00954A33" w:rsidP="00954A33">
      <w:pPr>
        <w:pStyle w:val="10"/>
        <w:shd w:val="clear" w:color="auto" w:fill="auto"/>
        <w:ind w:firstLine="0"/>
        <w:jc w:val="both"/>
      </w:pPr>
      <w:r w:rsidRPr="00B33985">
        <w:rPr>
          <w:color w:val="000000"/>
          <w:lang w:bidi="ru-RU"/>
        </w:rPr>
        <w:t>необходимости размещения у общего входа в здание, строение, сооружение более трех табличек).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табличек осуществляется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содержат сведения, размещаемые в соответствии с Законом Российской Федерации от 7 февраля 1992 г. № 2300-1 «О защите прав потребителей»;</w:t>
      </w:r>
    </w:p>
    <w:p w:rsidR="00954A33" w:rsidRPr="00B33985" w:rsidRDefault="00954A33" w:rsidP="00954A33">
      <w:pPr>
        <w:pStyle w:val="10"/>
        <w:shd w:val="clear" w:color="auto" w:fill="auto"/>
        <w:ind w:firstLine="740"/>
        <w:jc w:val="both"/>
      </w:pPr>
      <w:r w:rsidRPr="00B33985">
        <w:rPr>
          <w:color w:val="000000"/>
          <w:lang w:bidi="ru-RU"/>
        </w:rPr>
        <w:t xml:space="preserve">таблички размещаются на доступном для обозрения месте плоских участков фасада, свободных от архитектурных элементов, непосредственно у </w:t>
      </w:r>
      <w:r w:rsidRPr="00B33985">
        <w:rPr>
          <w:color w:val="000000"/>
          <w:lang w:bidi="ru-RU"/>
        </w:rPr>
        <w:lastRenderedPageBreak/>
        <w:t>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954A33" w:rsidRPr="00B33985" w:rsidRDefault="00954A33" w:rsidP="00954A33">
      <w:pPr>
        <w:pStyle w:val="10"/>
        <w:shd w:val="clear" w:color="auto" w:fill="auto"/>
        <w:ind w:firstLine="740"/>
        <w:jc w:val="both"/>
      </w:pPr>
      <w:r w:rsidRPr="00B33985">
        <w:rPr>
          <w:color w:val="000000"/>
          <w:lang w:bidi="ru-RU"/>
        </w:rPr>
        <w:t>размеры отдельно размещаемой таблички у входных групп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954A33" w:rsidRPr="00B33985" w:rsidRDefault="00954A33" w:rsidP="00954A33">
      <w:pPr>
        <w:pStyle w:val="10"/>
        <w:shd w:val="clear" w:color="auto" w:fill="auto"/>
        <w:ind w:firstLine="740"/>
        <w:jc w:val="both"/>
      </w:pPr>
      <w:r w:rsidRPr="00B33985">
        <w:rPr>
          <w:color w:val="000000"/>
          <w:lang w:bidi="ru-RU"/>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954A33" w:rsidRPr="00B33985" w:rsidRDefault="00954A33" w:rsidP="00954A33">
      <w:pPr>
        <w:pStyle w:val="10"/>
        <w:shd w:val="clear" w:color="auto" w:fill="auto"/>
        <w:ind w:firstLine="740"/>
        <w:jc w:val="both"/>
      </w:pPr>
      <w:r w:rsidRPr="00B33985">
        <w:rPr>
          <w:color w:val="000000"/>
          <w:lang w:bidi="ru-RU"/>
        </w:rPr>
        <w:t>в оформлении таблички не должно использоваться более трех цветов;</w:t>
      </w:r>
    </w:p>
    <w:p w:rsidR="00954A33" w:rsidRPr="00B33985" w:rsidRDefault="00954A33" w:rsidP="00954A33">
      <w:pPr>
        <w:pStyle w:val="10"/>
        <w:shd w:val="clear" w:color="auto" w:fill="auto"/>
        <w:ind w:firstLine="740"/>
        <w:jc w:val="both"/>
      </w:pPr>
      <w:r w:rsidRPr="00B33985">
        <w:rPr>
          <w:color w:val="000000"/>
          <w:lang w:bidi="ru-RU"/>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954A33" w:rsidRPr="00B33985" w:rsidRDefault="00954A33" w:rsidP="00954A33">
      <w:pPr>
        <w:pStyle w:val="10"/>
        <w:shd w:val="clear" w:color="auto" w:fill="auto"/>
        <w:ind w:firstLine="740"/>
        <w:jc w:val="both"/>
      </w:pPr>
      <w:r w:rsidRPr="00B33985">
        <w:rPr>
          <w:color w:val="000000"/>
          <w:lang w:bidi="ru-RU"/>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B33985">
        <w:rPr>
          <w:color w:val="000000"/>
          <w:lang w:bidi="ru-RU"/>
        </w:rPr>
        <w:t>межбуквенного</w:t>
      </w:r>
      <w:proofErr w:type="spellEnd"/>
      <w:r w:rsidRPr="00B33985">
        <w:rPr>
          <w:color w:val="000000"/>
          <w:lang w:bidi="ru-RU"/>
        </w:rPr>
        <w:t xml:space="preserve"> интервала, характерного для каждой гарнитуры шрифта;</w:t>
      </w:r>
    </w:p>
    <w:p w:rsidR="00954A33" w:rsidRPr="00B33985" w:rsidRDefault="00954A33" w:rsidP="00954A33">
      <w:pPr>
        <w:pStyle w:val="10"/>
        <w:shd w:val="clear" w:color="auto" w:fill="auto"/>
        <w:ind w:firstLine="740"/>
        <w:jc w:val="both"/>
      </w:pPr>
      <w:r w:rsidRPr="00B33985">
        <w:rPr>
          <w:color w:val="000000"/>
          <w:lang w:bidi="ru-RU"/>
        </w:rPr>
        <w:t>высота букв, цифр, символов должна быть не более 100 мм;</w:t>
      </w:r>
    </w:p>
    <w:p w:rsidR="00954A33" w:rsidRPr="00B33985" w:rsidRDefault="00954A33" w:rsidP="00954A33">
      <w:pPr>
        <w:pStyle w:val="10"/>
        <w:shd w:val="clear" w:color="auto" w:fill="auto"/>
        <w:ind w:firstLine="740"/>
        <w:jc w:val="both"/>
      </w:pPr>
      <w:r w:rsidRPr="00B33985">
        <w:rPr>
          <w:color w:val="000000"/>
          <w:lang w:bidi="ru-RU"/>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954A33" w:rsidRPr="00B33985" w:rsidRDefault="00954A33" w:rsidP="00954A33">
      <w:pPr>
        <w:pStyle w:val="10"/>
        <w:shd w:val="clear" w:color="auto" w:fill="auto"/>
        <w:ind w:firstLine="740"/>
        <w:jc w:val="both"/>
      </w:pPr>
      <w:r w:rsidRPr="00B33985">
        <w:rPr>
          <w:color w:val="000000"/>
          <w:lang w:bidi="ru-RU"/>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p>
    <w:p w:rsidR="00954A33" w:rsidRPr="00B33985" w:rsidRDefault="00954A33" w:rsidP="00954A33">
      <w:pPr>
        <w:pStyle w:val="10"/>
        <w:shd w:val="clear" w:color="auto" w:fill="auto"/>
        <w:ind w:firstLine="0"/>
        <w:jc w:val="both"/>
      </w:pPr>
      <w:r w:rsidRPr="00B33985">
        <w:rPr>
          <w:color w:val="000000"/>
          <w:lang w:bidi="ru-RU"/>
        </w:rPr>
        <w:t>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w:t>
      </w:r>
    </w:p>
    <w:p w:rsidR="00954A33" w:rsidRPr="00B33985" w:rsidRDefault="00954A33" w:rsidP="00954A33">
      <w:pPr>
        <w:pStyle w:val="10"/>
        <w:shd w:val="clear" w:color="auto" w:fill="auto"/>
        <w:ind w:firstLine="800"/>
        <w:jc w:val="both"/>
      </w:pPr>
      <w:r w:rsidRPr="00B33985">
        <w:rPr>
          <w:color w:val="000000"/>
          <w:lang w:bidi="ru-RU"/>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954A33" w:rsidRPr="00B33985" w:rsidRDefault="00954A33" w:rsidP="00954A33">
      <w:pPr>
        <w:pStyle w:val="10"/>
        <w:shd w:val="clear" w:color="auto" w:fill="auto"/>
        <w:ind w:firstLine="720"/>
        <w:jc w:val="both"/>
      </w:pPr>
      <w:r w:rsidRPr="00B33985">
        <w:rPr>
          <w:color w:val="000000"/>
          <w:lang w:bidi="ru-RU"/>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 xml:space="preserve">Информационные вывески (таблички) могут иметь внутреннюю </w:t>
      </w:r>
      <w:r w:rsidRPr="00B33985">
        <w:lastRenderedPageBreak/>
        <w:t>подсветку.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табличек представлены на рисунках 1, 2 и 5 в Приложении к настоящему Стандарту.</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консольным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Допускаются следующие варианты размещения консольных вывесок:</w:t>
      </w:r>
    </w:p>
    <w:p w:rsidR="00954A33" w:rsidRPr="00B33985" w:rsidRDefault="00954A33" w:rsidP="00954A33">
      <w:pPr>
        <w:pStyle w:val="10"/>
        <w:shd w:val="clear" w:color="auto" w:fill="auto"/>
        <w:ind w:firstLine="720"/>
        <w:jc w:val="both"/>
      </w:pPr>
      <w:r w:rsidRPr="00B33985">
        <w:rPr>
          <w:color w:val="000000"/>
          <w:lang w:bidi="ru-RU"/>
        </w:rPr>
        <w:t>над верхней линией окон первого этажа, но не выше 200 мм от нижней линии окон второго этажа зданий, строений, сооружений;</w:t>
      </w:r>
    </w:p>
    <w:p w:rsidR="00954A33" w:rsidRPr="00B33985" w:rsidRDefault="00954A33" w:rsidP="00954A33">
      <w:pPr>
        <w:pStyle w:val="10"/>
        <w:shd w:val="clear" w:color="auto" w:fill="auto"/>
        <w:ind w:firstLine="720"/>
        <w:jc w:val="both"/>
      </w:pPr>
      <w:r w:rsidRPr="00B33985">
        <w:rPr>
          <w:color w:val="000000"/>
          <w:lang w:bidi="ru-RU"/>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954A33" w:rsidRPr="00B33985" w:rsidRDefault="00954A33" w:rsidP="00954A33">
      <w:pPr>
        <w:pStyle w:val="10"/>
        <w:shd w:val="clear" w:color="auto" w:fill="auto"/>
        <w:ind w:firstLine="720"/>
        <w:jc w:val="both"/>
      </w:pPr>
      <w:r w:rsidRPr="00B33985">
        <w:rPr>
          <w:color w:val="000000"/>
          <w:lang w:bidi="ru-RU"/>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954A33" w:rsidRPr="00B33985" w:rsidRDefault="00954A33" w:rsidP="00954A33">
      <w:pPr>
        <w:pStyle w:val="10"/>
        <w:shd w:val="clear" w:color="auto" w:fill="auto"/>
        <w:ind w:firstLine="720"/>
        <w:jc w:val="both"/>
      </w:pPr>
      <w:r w:rsidRPr="00B33985">
        <w:rPr>
          <w:color w:val="000000"/>
          <w:lang w:bidi="ru-RU"/>
        </w:rPr>
        <w:t>на высоте не менее 2,7 м от отметки поверхности земли на одной горизонтальной оси с вывеской.</w:t>
      </w:r>
    </w:p>
    <w:p w:rsidR="00954A33" w:rsidRPr="00B33985" w:rsidRDefault="00954A33" w:rsidP="00954A33">
      <w:pPr>
        <w:pStyle w:val="10"/>
        <w:numPr>
          <w:ilvl w:val="2"/>
          <w:numId w:val="47"/>
        </w:numPr>
        <w:shd w:val="clear" w:color="auto" w:fill="auto"/>
        <w:tabs>
          <w:tab w:val="left" w:pos="1701"/>
        </w:tabs>
        <w:ind w:left="0" w:firstLine="851"/>
        <w:jc w:val="both"/>
      </w:pPr>
      <w:r w:rsidRPr="00B33985">
        <w:t>Типы консольных вывесок:</w:t>
      </w:r>
    </w:p>
    <w:p w:rsidR="00954A33" w:rsidRPr="00B33985" w:rsidRDefault="00954A33" w:rsidP="00954A33">
      <w:pPr>
        <w:pStyle w:val="10"/>
        <w:shd w:val="clear" w:color="auto" w:fill="auto"/>
        <w:tabs>
          <w:tab w:val="left" w:pos="1062"/>
        </w:tabs>
        <w:ind w:firstLine="720"/>
        <w:jc w:val="both"/>
      </w:pPr>
      <w:r w:rsidRPr="00B33985">
        <w:rPr>
          <w:color w:val="000000"/>
          <w:lang w:bidi="ru-RU"/>
        </w:rPr>
        <w:t>а)</w:t>
      </w:r>
      <w:r w:rsidRPr="00B33985">
        <w:rPr>
          <w:color w:val="000000"/>
          <w:lang w:bidi="ru-RU"/>
        </w:rPr>
        <w:tab/>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954A33" w:rsidRPr="00B33985" w:rsidRDefault="00954A33" w:rsidP="00954A33">
      <w:pPr>
        <w:pStyle w:val="10"/>
        <w:shd w:val="clear" w:color="auto" w:fill="auto"/>
        <w:tabs>
          <w:tab w:val="left" w:pos="1062"/>
        </w:tabs>
        <w:ind w:firstLine="720"/>
        <w:jc w:val="both"/>
      </w:pPr>
      <w:r w:rsidRPr="00B33985">
        <w:rPr>
          <w:color w:val="000000"/>
          <w:lang w:bidi="ru-RU"/>
        </w:rPr>
        <w:t>б)</w:t>
      </w:r>
      <w:r w:rsidRPr="00B33985">
        <w:rPr>
          <w:color w:val="000000"/>
          <w:lang w:bidi="ru-RU"/>
        </w:rPr>
        <w:tab/>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954A33" w:rsidRPr="00B33985" w:rsidRDefault="00954A33" w:rsidP="00954A33">
      <w:pPr>
        <w:pStyle w:val="10"/>
        <w:shd w:val="clear" w:color="auto" w:fill="auto"/>
        <w:tabs>
          <w:tab w:val="left" w:pos="1065"/>
        </w:tabs>
        <w:ind w:firstLine="720"/>
        <w:jc w:val="both"/>
      </w:pPr>
      <w:r w:rsidRPr="00B33985">
        <w:rPr>
          <w:color w:val="000000"/>
          <w:lang w:bidi="ru-RU"/>
        </w:rPr>
        <w:t>в)</w:t>
      </w:r>
      <w:r w:rsidRPr="00B33985">
        <w:rPr>
          <w:color w:val="000000"/>
          <w:lang w:bidi="ru-RU"/>
        </w:rPr>
        <w:tab/>
        <w:t>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954A33" w:rsidRPr="00B33985" w:rsidRDefault="00954A33" w:rsidP="00954A33">
      <w:pPr>
        <w:pStyle w:val="10"/>
        <w:shd w:val="clear" w:color="auto" w:fill="auto"/>
        <w:ind w:firstLine="740"/>
        <w:jc w:val="both"/>
      </w:pPr>
      <w:r w:rsidRPr="00B33985">
        <w:rPr>
          <w:color w:val="000000"/>
          <w:lang w:bidi="ru-RU"/>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допускается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Размер информационного поля консольных вывесок не должен превышать 500 мм по высоте и длине;</w:t>
      </w:r>
    </w:p>
    <w:p w:rsidR="00954A33" w:rsidRPr="00B33985" w:rsidRDefault="00954A33" w:rsidP="00954A33">
      <w:pPr>
        <w:pStyle w:val="10"/>
        <w:shd w:val="clear" w:color="auto" w:fill="auto"/>
        <w:ind w:firstLine="740"/>
        <w:jc w:val="both"/>
      </w:pPr>
      <w:r w:rsidRPr="00B33985">
        <w:rPr>
          <w:color w:val="000000"/>
          <w:lang w:bidi="ru-RU"/>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954A33" w:rsidRPr="00B33985" w:rsidRDefault="00954A33" w:rsidP="00954A33">
      <w:pPr>
        <w:pStyle w:val="10"/>
        <w:shd w:val="clear" w:color="auto" w:fill="auto"/>
        <w:ind w:firstLine="740"/>
        <w:jc w:val="both"/>
      </w:pPr>
      <w:r w:rsidRPr="00B33985">
        <w:rPr>
          <w:color w:val="000000"/>
          <w:lang w:bidi="ru-RU"/>
        </w:rPr>
        <w:t>выступ внешнего края консольных вывесок (указателей) от стены здания, строения, сооружения не может превышать 700 мм;</w:t>
      </w:r>
    </w:p>
    <w:p w:rsidR="00954A33" w:rsidRPr="00B33985" w:rsidRDefault="00954A33" w:rsidP="00954A33">
      <w:pPr>
        <w:pStyle w:val="10"/>
        <w:shd w:val="clear" w:color="auto" w:fill="auto"/>
        <w:ind w:firstLine="740"/>
        <w:jc w:val="both"/>
      </w:pPr>
      <w:r w:rsidRPr="00B33985">
        <w:rPr>
          <w:color w:val="000000"/>
          <w:lang w:bidi="ru-RU"/>
        </w:rPr>
        <w:t xml:space="preserve">архитектурные и декоративные элементы, расположенные над информационным полем консольной вывески, не входят в обозначенные выше </w:t>
      </w:r>
      <w:r w:rsidRPr="00B33985">
        <w:rPr>
          <w:color w:val="000000"/>
          <w:lang w:bidi="ru-RU"/>
        </w:rPr>
        <w:lastRenderedPageBreak/>
        <w:t>ограничения по габаритам;</w:t>
      </w:r>
    </w:p>
    <w:p w:rsidR="00954A33" w:rsidRPr="00B33985" w:rsidRDefault="00954A33" w:rsidP="00954A33">
      <w:pPr>
        <w:pStyle w:val="10"/>
        <w:shd w:val="clear" w:color="auto" w:fill="auto"/>
        <w:ind w:firstLine="740"/>
        <w:jc w:val="both"/>
      </w:pPr>
      <w:r w:rsidRPr="00B33985">
        <w:rPr>
          <w:color w:val="000000"/>
          <w:lang w:bidi="ru-RU"/>
        </w:rPr>
        <w:t>расстояние от уровня поверхности земли до нижнего края консольной вывески (указателя) должно быть не менее 2,7 м;</w:t>
      </w:r>
    </w:p>
    <w:p w:rsidR="00954A33" w:rsidRPr="00B33985" w:rsidRDefault="00954A33" w:rsidP="00954A33">
      <w:pPr>
        <w:pStyle w:val="10"/>
        <w:shd w:val="clear" w:color="auto" w:fill="auto"/>
        <w:ind w:firstLine="740"/>
        <w:jc w:val="both"/>
      </w:pPr>
      <w:r w:rsidRPr="00B33985">
        <w:rPr>
          <w:color w:val="000000"/>
          <w:lang w:bidi="ru-RU"/>
        </w:rPr>
        <w:t>расстояние между консольными вывесками (указателями) в пределах одного фасада здания, строения, сооружения должно составлять не менее 10,0 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Правила размещения консольных вывесок представлены на рисунках 1,2, 3, 6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максимальный размер информационных полей блочной консольной конструкции по ширине и высоте не должен превышать 1100 мм;</w:t>
      </w:r>
    </w:p>
    <w:p w:rsidR="00954A33" w:rsidRPr="00B33985" w:rsidRDefault="00954A33" w:rsidP="00954A33">
      <w:pPr>
        <w:pStyle w:val="10"/>
        <w:shd w:val="clear" w:color="auto" w:fill="auto"/>
        <w:ind w:firstLine="740"/>
        <w:jc w:val="both"/>
      </w:pPr>
      <w:r w:rsidRPr="00B33985">
        <w:rPr>
          <w:color w:val="000000"/>
          <w:lang w:bidi="ru-RU"/>
        </w:rPr>
        <w:t>количество информационных полей одной блочной конструкции не более 3-х;</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блочных консольных вывесок представлены на рисунке 3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витринным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 xml:space="preserve">Допускаются следующие варианты размещения витринных вывесок </w:t>
      </w:r>
    </w:p>
    <w:p w:rsidR="009B07A9" w:rsidRPr="00B33985" w:rsidRDefault="009B07A9" w:rsidP="009B07A9">
      <w:pPr>
        <w:pStyle w:val="10"/>
        <w:shd w:val="clear" w:color="auto" w:fill="auto"/>
        <w:ind w:firstLine="740"/>
        <w:jc w:val="both"/>
      </w:pPr>
      <w:r w:rsidRPr="00B33985">
        <w:rPr>
          <w:color w:val="000000"/>
          <w:lang w:bidi="ru-RU"/>
        </w:rPr>
        <w:t>с внешней (уличной) стороны остекления витрины;</w:t>
      </w:r>
    </w:p>
    <w:p w:rsidR="009B07A9" w:rsidRPr="00B33985" w:rsidRDefault="009B07A9" w:rsidP="009B07A9">
      <w:pPr>
        <w:pStyle w:val="10"/>
        <w:shd w:val="clear" w:color="auto" w:fill="auto"/>
        <w:ind w:firstLine="740"/>
        <w:jc w:val="both"/>
      </w:pPr>
      <w:r w:rsidRPr="00B33985">
        <w:rPr>
          <w:color w:val="000000"/>
          <w:lang w:bidi="ru-RU"/>
        </w:rPr>
        <w:t>с внутренней (интерьерной) стороны остекления витрины.</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выше первого этажа не допускается.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витринных вывесок, предусмотренных абзацем третьим подпункта 3.5.1 настоящего Стандарта.</w:t>
      </w:r>
    </w:p>
    <w:p w:rsidR="009B07A9" w:rsidRPr="00B33985" w:rsidRDefault="009B07A9" w:rsidP="00853794">
      <w:pPr>
        <w:pStyle w:val="10"/>
        <w:numPr>
          <w:ilvl w:val="2"/>
          <w:numId w:val="47"/>
        </w:numPr>
        <w:shd w:val="clear" w:color="auto" w:fill="auto"/>
        <w:tabs>
          <w:tab w:val="left" w:pos="1701"/>
        </w:tabs>
        <w:ind w:left="0" w:firstLine="851"/>
        <w:jc w:val="both"/>
      </w:pPr>
      <w:r w:rsidRPr="00B33985">
        <w:t>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9B07A9" w:rsidRPr="00B33985" w:rsidRDefault="009B07A9" w:rsidP="00853794">
      <w:pPr>
        <w:pStyle w:val="10"/>
        <w:numPr>
          <w:ilvl w:val="2"/>
          <w:numId w:val="47"/>
        </w:numPr>
        <w:shd w:val="clear" w:color="auto" w:fill="auto"/>
        <w:tabs>
          <w:tab w:val="left" w:pos="1701"/>
        </w:tabs>
        <w:ind w:left="0" w:firstLine="851"/>
        <w:jc w:val="both"/>
      </w:pPr>
      <w:r w:rsidRPr="00B33985">
        <w:t>Габариты вывесок в витринах, устанавливаемых на остеклении витрины в виде отдельных букв:</w:t>
      </w:r>
    </w:p>
    <w:p w:rsidR="009B07A9" w:rsidRPr="00B33985" w:rsidRDefault="009B07A9" w:rsidP="009B07A9">
      <w:pPr>
        <w:pStyle w:val="10"/>
        <w:shd w:val="clear" w:color="auto" w:fill="auto"/>
        <w:tabs>
          <w:tab w:val="left" w:pos="1103"/>
        </w:tabs>
        <w:ind w:firstLine="740"/>
        <w:jc w:val="both"/>
      </w:pPr>
      <w:r w:rsidRPr="00B33985">
        <w:rPr>
          <w:color w:val="000000"/>
          <w:lang w:bidi="ru-RU"/>
        </w:rPr>
        <w:t>а)</w:t>
      </w:r>
      <w:r w:rsidRPr="00B33985">
        <w:rPr>
          <w:color w:val="000000"/>
          <w:lang w:bidi="ru-RU"/>
        </w:rPr>
        <w:tab/>
        <w:t>в высоту до 300 мм, в длину - длина остекления витрины;</w:t>
      </w:r>
    </w:p>
    <w:p w:rsidR="009B07A9" w:rsidRPr="00B33985" w:rsidRDefault="009B07A9" w:rsidP="009B07A9">
      <w:pPr>
        <w:pStyle w:val="10"/>
        <w:shd w:val="clear" w:color="auto" w:fill="auto"/>
        <w:tabs>
          <w:tab w:val="left" w:pos="1124"/>
        </w:tabs>
        <w:ind w:firstLine="740"/>
        <w:jc w:val="both"/>
      </w:pPr>
      <w:r w:rsidRPr="00B33985">
        <w:rPr>
          <w:color w:val="000000"/>
          <w:lang w:bidi="ru-RU"/>
        </w:rPr>
        <w:t>б)</w:t>
      </w:r>
      <w:r w:rsidRPr="00B33985">
        <w:rPr>
          <w:color w:val="000000"/>
          <w:lang w:bidi="ru-RU"/>
        </w:rPr>
        <w:tab/>
        <w:t>толщина букв - не более 50 мм;</w:t>
      </w:r>
    </w:p>
    <w:p w:rsidR="009B07A9" w:rsidRPr="00B33985" w:rsidRDefault="009B07A9" w:rsidP="009B07A9">
      <w:pPr>
        <w:pStyle w:val="10"/>
        <w:shd w:val="clear" w:color="auto" w:fill="auto"/>
        <w:tabs>
          <w:tab w:val="left" w:pos="1124"/>
        </w:tabs>
        <w:ind w:firstLine="740"/>
        <w:jc w:val="both"/>
      </w:pPr>
      <w:r w:rsidRPr="00B33985">
        <w:rPr>
          <w:color w:val="000000"/>
          <w:lang w:bidi="ru-RU"/>
        </w:rPr>
        <w:t>в)</w:t>
      </w:r>
      <w:r w:rsidRPr="00B33985">
        <w:rPr>
          <w:color w:val="000000"/>
          <w:lang w:bidi="ru-RU"/>
        </w:rPr>
        <w:tab/>
        <w:t>максимальный размер высоты букв - 150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с внешней стороны остекления витрины осуществляется с соблюдением следующих требований:</w:t>
      </w:r>
    </w:p>
    <w:p w:rsidR="009B07A9" w:rsidRPr="00B33985" w:rsidRDefault="009B07A9" w:rsidP="009B07A9">
      <w:pPr>
        <w:pStyle w:val="10"/>
        <w:shd w:val="clear" w:color="auto" w:fill="auto"/>
        <w:ind w:firstLine="740"/>
        <w:jc w:val="both"/>
      </w:pPr>
      <w:r w:rsidRPr="00B33985">
        <w:rPr>
          <w:color w:val="000000"/>
          <w:lang w:bidi="ru-RU"/>
        </w:rPr>
        <w:lastRenderedPageBreak/>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9B07A9" w:rsidRPr="00B33985" w:rsidRDefault="009B07A9" w:rsidP="009B07A9">
      <w:pPr>
        <w:pStyle w:val="10"/>
        <w:shd w:val="clear" w:color="auto" w:fill="auto"/>
        <w:ind w:firstLine="740"/>
        <w:jc w:val="both"/>
      </w:pPr>
      <w:r w:rsidRPr="00B33985">
        <w:rPr>
          <w:color w:val="000000"/>
          <w:lang w:bidi="ru-RU"/>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9B07A9" w:rsidRPr="00B33985" w:rsidRDefault="009B07A9" w:rsidP="009B07A9">
      <w:pPr>
        <w:pStyle w:val="10"/>
        <w:shd w:val="clear" w:color="auto" w:fill="auto"/>
        <w:ind w:firstLine="740"/>
        <w:jc w:val="both"/>
      </w:pPr>
      <w:r w:rsidRPr="00B33985">
        <w:rPr>
          <w:color w:val="000000"/>
          <w:lang w:bidi="ru-RU"/>
        </w:rPr>
        <w:t>вывеска не должна выходить за плоскость фасада здания, строения, сооружения.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Витринные вывески с внутренней стороны остекления витрины размещаются в соответствии со следующими требованиями:</w:t>
      </w:r>
    </w:p>
    <w:p w:rsidR="009B07A9" w:rsidRPr="00B33985" w:rsidRDefault="009B07A9" w:rsidP="009B07A9">
      <w:pPr>
        <w:pStyle w:val="10"/>
        <w:shd w:val="clear" w:color="auto" w:fill="auto"/>
        <w:ind w:firstLine="740"/>
        <w:jc w:val="both"/>
      </w:pPr>
      <w:r w:rsidRPr="00B33985">
        <w:rPr>
          <w:color w:val="000000"/>
          <w:lang w:bidi="ru-RU"/>
        </w:rPr>
        <w:t>максимальный размер вывески, включая электронные носители-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9B07A9" w:rsidRPr="00B33985" w:rsidRDefault="009B07A9" w:rsidP="009B07A9">
      <w:pPr>
        <w:pStyle w:val="10"/>
        <w:shd w:val="clear" w:color="auto" w:fill="auto"/>
        <w:ind w:firstLine="740"/>
        <w:jc w:val="both"/>
      </w:pPr>
      <w:r w:rsidRPr="00B33985">
        <w:rPr>
          <w:color w:val="000000"/>
          <w:lang w:bidi="ru-RU"/>
        </w:rPr>
        <w:t>расстояние от вывески до остекления витрины должно составлять не менее 150 мм, для нестационарных объектов - не менее 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Допустимые размеры и правила размещения витринных вывесок представлены на рисунках 1, 2 и 5 в Приложении к настоящему Стандарту.</w:t>
      </w:r>
    </w:p>
    <w:p w:rsidR="009B07A9" w:rsidRPr="00B33985" w:rsidRDefault="009B07A9" w:rsidP="00853794">
      <w:pPr>
        <w:pStyle w:val="10"/>
        <w:numPr>
          <w:ilvl w:val="1"/>
          <w:numId w:val="47"/>
        </w:numPr>
        <w:shd w:val="clear" w:color="auto" w:fill="auto"/>
        <w:tabs>
          <w:tab w:val="left" w:pos="1418"/>
        </w:tabs>
        <w:ind w:left="0" w:firstLine="851"/>
        <w:jc w:val="both"/>
      </w:pPr>
      <w:r w:rsidRPr="00B33985">
        <w:t>Требования к крышным вывескам.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вывесок на крыше допускается на магистралях и площадях с благоприятными условиями визуального восприятия.</w:t>
      </w:r>
    </w:p>
    <w:p w:rsidR="009C68C7" w:rsidRPr="00B33985" w:rsidRDefault="009B07A9" w:rsidP="009C68C7">
      <w:pPr>
        <w:pStyle w:val="10"/>
        <w:numPr>
          <w:ilvl w:val="2"/>
          <w:numId w:val="47"/>
        </w:numPr>
        <w:shd w:val="clear" w:color="auto" w:fill="auto"/>
        <w:tabs>
          <w:tab w:val="left" w:pos="1701"/>
        </w:tabs>
        <w:ind w:left="0" w:firstLine="851"/>
        <w:jc w:val="both"/>
      </w:pPr>
      <w:r w:rsidRPr="00B33985">
        <w:t xml:space="preserve">Размещение крышных вывесок над кровлями </w:t>
      </w:r>
      <w:proofErr w:type="spellStart"/>
      <w:r w:rsidRPr="00B33985">
        <w:t>многоквартирых</w:t>
      </w:r>
      <w:proofErr w:type="spellEnd"/>
      <w:r w:rsidRPr="00B33985">
        <w:t xml:space="preserve"> многоэтажных жилых домов и з</w:t>
      </w:r>
      <w:r w:rsidR="009C68C7" w:rsidRPr="00B33985">
        <w:t xml:space="preserve">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w:t>
      </w:r>
      <w:proofErr w:type="spellStart"/>
      <w:r w:rsidR="009C68C7" w:rsidRPr="00B33985">
        <w:t>архитектурно</w:t>
      </w:r>
      <w:r w:rsidR="009C68C7" w:rsidRPr="00B33985">
        <w:softHyphen/>
        <w:t>градостроительного</w:t>
      </w:r>
      <w:proofErr w:type="spellEnd"/>
      <w:r w:rsidR="009C68C7" w:rsidRPr="00B33985">
        <w:t xml:space="preserve">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9C68C7" w:rsidRPr="00B33985" w:rsidRDefault="009C68C7" w:rsidP="009C68C7">
      <w:pPr>
        <w:pStyle w:val="10"/>
        <w:numPr>
          <w:ilvl w:val="2"/>
          <w:numId w:val="47"/>
        </w:numPr>
        <w:shd w:val="clear" w:color="auto" w:fill="auto"/>
        <w:tabs>
          <w:tab w:val="left" w:pos="1701"/>
        </w:tabs>
        <w:ind w:left="0" w:firstLine="851"/>
        <w:jc w:val="both"/>
      </w:pPr>
      <w:r w:rsidRPr="00B33985">
        <w:t>Вывески на крышах зданий, сооружений, должны размещаться в соответствии с вертикальными членениями фасада и быть соразмерными фасаду.</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 xml:space="preserve">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w:t>
      </w:r>
      <w:proofErr w:type="spellStart"/>
      <w:r w:rsidRPr="00B33985">
        <w:t>архитектурно</w:t>
      </w:r>
      <w:r w:rsidRPr="00B33985">
        <w:softHyphen/>
        <w:t>градостроительному</w:t>
      </w:r>
      <w:proofErr w:type="spellEnd"/>
      <w:r w:rsidRPr="00B33985">
        <w:t xml:space="preserve"> облику здания,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lastRenderedPageBreak/>
        <w:t>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должны соответствовать следующим требованиям:</w:t>
      </w:r>
    </w:p>
    <w:p w:rsidR="009C68C7" w:rsidRPr="00B33985" w:rsidRDefault="009C68C7" w:rsidP="009C68C7">
      <w:pPr>
        <w:pStyle w:val="10"/>
        <w:shd w:val="clear" w:color="auto" w:fill="auto"/>
        <w:ind w:firstLine="740"/>
        <w:jc w:val="both"/>
      </w:pPr>
      <w:r w:rsidRPr="00B33985">
        <w:rPr>
          <w:color w:val="000000"/>
          <w:lang w:bidi="ru-RU"/>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9C68C7" w:rsidRPr="00B33985" w:rsidRDefault="009C68C7" w:rsidP="009C68C7">
      <w:pPr>
        <w:pStyle w:val="10"/>
        <w:shd w:val="clear" w:color="auto" w:fill="auto"/>
        <w:ind w:firstLine="740"/>
        <w:jc w:val="both"/>
      </w:pPr>
      <w:r w:rsidRPr="00B33985">
        <w:rPr>
          <w:color w:val="000000"/>
          <w:lang w:bidi="ru-RU"/>
        </w:rPr>
        <w:t>не более 0,80 м для 1-2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1,20 м для 3-5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1,80 м для 6-9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2,20 м для 10-15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3 м - для объектов, имеющих 16 и более этажей.</w:t>
      </w:r>
    </w:p>
    <w:p w:rsidR="009C68C7" w:rsidRPr="00B33985" w:rsidRDefault="009C68C7" w:rsidP="009C68C7">
      <w:pPr>
        <w:pStyle w:val="10"/>
        <w:shd w:val="clear" w:color="auto" w:fill="auto"/>
        <w:ind w:firstLine="740"/>
        <w:jc w:val="both"/>
      </w:pPr>
      <w:r w:rsidRPr="00B33985">
        <w:rPr>
          <w:color w:val="000000"/>
          <w:lang w:bidi="ru-RU"/>
        </w:rPr>
        <w:t>толщина букв, цифр, символов, декоративно-художественных элементов должна составлять не менее 7 % и не более 20 % от их высоты;</w:t>
      </w:r>
    </w:p>
    <w:p w:rsidR="009C68C7" w:rsidRPr="00B33985" w:rsidRDefault="009C68C7" w:rsidP="009C68C7">
      <w:pPr>
        <w:pStyle w:val="10"/>
        <w:shd w:val="clear" w:color="auto" w:fill="auto"/>
        <w:ind w:firstLine="740"/>
        <w:jc w:val="both"/>
      </w:pPr>
      <w:r w:rsidRPr="00B33985">
        <w:rPr>
          <w:color w:val="000000"/>
          <w:lang w:bidi="ru-RU"/>
        </w:rPr>
        <w:t>элементы крепления крышной вывески не должны выступать за границы информационного поля по бокам и сверху;</w:t>
      </w:r>
    </w:p>
    <w:p w:rsidR="00530FCD" w:rsidRPr="00B33985" w:rsidRDefault="00530FCD" w:rsidP="00530FCD">
      <w:pPr>
        <w:pStyle w:val="10"/>
        <w:shd w:val="clear" w:color="auto" w:fill="auto"/>
        <w:tabs>
          <w:tab w:val="left" w:pos="9099"/>
        </w:tabs>
        <w:ind w:firstLine="740"/>
        <w:jc w:val="both"/>
      </w:pPr>
      <w:r w:rsidRPr="00B33985">
        <w:rPr>
          <w:color w:val="000000"/>
          <w:lang w:bidi="ru-RU"/>
        </w:rPr>
        <w:t>длина крышной вывески должна составлять не более 50</w:t>
      </w:r>
      <w:r w:rsidRPr="00B33985">
        <w:rPr>
          <w:color w:val="000000"/>
          <w:lang w:bidi="ru-RU"/>
        </w:rPr>
        <w:tab/>
        <w:t>%</w:t>
      </w:r>
    </w:p>
    <w:p w:rsidR="00530FCD" w:rsidRPr="00B33985" w:rsidRDefault="00530FCD" w:rsidP="00530FCD">
      <w:pPr>
        <w:pStyle w:val="10"/>
        <w:shd w:val="clear" w:color="auto" w:fill="auto"/>
        <w:ind w:firstLine="0"/>
        <w:jc w:val="both"/>
      </w:pPr>
      <w:r w:rsidRPr="00B33985">
        <w:rPr>
          <w:color w:val="000000"/>
          <w:lang w:bidi="ru-RU"/>
        </w:rPr>
        <w:t>ортогональной проекции фасада здания, строения, сооружения, по отношению к которому она размещена;</w:t>
      </w:r>
    </w:p>
    <w:p w:rsidR="00530FCD" w:rsidRPr="00B33985" w:rsidRDefault="00530FCD" w:rsidP="00530FCD">
      <w:pPr>
        <w:pStyle w:val="10"/>
        <w:shd w:val="clear" w:color="auto" w:fill="auto"/>
        <w:ind w:firstLine="740"/>
        <w:jc w:val="both"/>
      </w:pPr>
      <w:r w:rsidRPr="00B33985">
        <w:rPr>
          <w:color w:val="000000"/>
          <w:lang w:bidi="ru-RU"/>
        </w:rPr>
        <w:t>расстояние от парапета до нижнего края информационного поля крышной вывески, состоящей из одной строки, должно быть не более 1000 мм;</w:t>
      </w:r>
    </w:p>
    <w:p w:rsidR="00530FCD" w:rsidRPr="00B33985" w:rsidRDefault="00530FCD" w:rsidP="00530FCD">
      <w:pPr>
        <w:pStyle w:val="10"/>
        <w:shd w:val="clear" w:color="auto" w:fill="auto"/>
        <w:ind w:firstLine="740"/>
        <w:jc w:val="both"/>
      </w:pPr>
      <w:r w:rsidRPr="00B33985">
        <w:rPr>
          <w:color w:val="000000"/>
          <w:lang w:bidi="ru-RU"/>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rsidR="00530FCD" w:rsidRPr="00B33985" w:rsidRDefault="00530FCD" w:rsidP="00530FCD">
      <w:pPr>
        <w:pStyle w:val="10"/>
        <w:shd w:val="clear" w:color="auto" w:fill="auto"/>
        <w:ind w:firstLine="740"/>
        <w:jc w:val="both"/>
      </w:pPr>
      <w:r w:rsidRPr="00B33985">
        <w:rPr>
          <w:color w:val="000000"/>
          <w:lang w:bidi="ru-RU"/>
        </w:rPr>
        <w:t>размещение шрифтовой композиции должно осуществляться не более чем в две строки по горизонтали;</w:t>
      </w:r>
    </w:p>
    <w:p w:rsidR="00530FCD" w:rsidRPr="00B33985" w:rsidRDefault="00530FCD" w:rsidP="00530FCD">
      <w:pPr>
        <w:pStyle w:val="10"/>
        <w:shd w:val="clear" w:color="auto" w:fill="auto"/>
        <w:ind w:firstLine="740"/>
        <w:jc w:val="both"/>
      </w:pPr>
      <w:r w:rsidRPr="00B33985">
        <w:rPr>
          <w:color w:val="000000"/>
          <w:lang w:bidi="ru-RU"/>
        </w:rPr>
        <w:t>количество гарнитур шрифта, используемых в оформлении одной вывески не более двух;</w:t>
      </w:r>
    </w:p>
    <w:p w:rsidR="00530FCD" w:rsidRPr="00B33985" w:rsidRDefault="00530FCD" w:rsidP="00530FCD">
      <w:pPr>
        <w:pStyle w:val="10"/>
        <w:shd w:val="clear" w:color="auto" w:fill="auto"/>
        <w:ind w:firstLine="740"/>
        <w:jc w:val="both"/>
      </w:pPr>
      <w:r w:rsidRPr="00B33985">
        <w:rPr>
          <w:color w:val="000000"/>
          <w:lang w:bidi="ru-RU"/>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rsidR="00530FCD" w:rsidRPr="00B33985" w:rsidRDefault="00530FCD" w:rsidP="00530FCD">
      <w:pPr>
        <w:pStyle w:val="10"/>
        <w:shd w:val="clear" w:color="auto" w:fill="auto"/>
        <w:ind w:firstLine="740"/>
        <w:jc w:val="both"/>
      </w:pPr>
      <w:r w:rsidRPr="00B33985">
        <w:rPr>
          <w:color w:val="000000"/>
          <w:lang w:bidi="ru-RU"/>
        </w:rPr>
        <w:t xml:space="preserve">при размещении крышных вывесок не должны использоваться технологии смены изображения, а также технологии организации </w:t>
      </w:r>
      <w:proofErr w:type="spellStart"/>
      <w:r w:rsidRPr="00B33985">
        <w:rPr>
          <w:color w:val="000000"/>
          <w:lang w:bidi="ru-RU"/>
        </w:rPr>
        <w:t>медиафасадов</w:t>
      </w:r>
      <w:proofErr w:type="spellEnd"/>
      <w:r w:rsidRPr="00B33985">
        <w:rPr>
          <w:color w:val="000000"/>
          <w:lang w:bidi="ru-RU"/>
        </w:rPr>
        <w:t>, динамические способы передачи информации;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расстояние от конструкции, размещаемой на крыше, парапете встроенно-пристроенного помещения, до окон должно составлять не менее 6 м;</w:t>
      </w:r>
    </w:p>
    <w:p w:rsidR="00530FCD" w:rsidRPr="00B33985" w:rsidRDefault="00530FCD" w:rsidP="00530FCD">
      <w:pPr>
        <w:pStyle w:val="10"/>
        <w:shd w:val="clear" w:color="auto" w:fill="auto"/>
        <w:ind w:firstLine="740"/>
        <w:jc w:val="both"/>
      </w:pPr>
      <w:r w:rsidRPr="00B33985">
        <w:rPr>
          <w:color w:val="000000"/>
          <w:lang w:bidi="ru-RU"/>
        </w:rPr>
        <w:t xml:space="preserve">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w:t>
      </w:r>
      <w:r w:rsidRPr="00B33985">
        <w:rPr>
          <w:color w:val="000000"/>
          <w:lang w:bidi="ru-RU"/>
        </w:rPr>
        <w:lastRenderedPageBreak/>
        <w:t>установленной крышной вывески, крышной рекламной конструкции.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размещать вывеску на коньке кровли крыши.</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крышных вывесок представлены на рисунках 1, 2 и 7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вывескам на маркизах.</w:t>
      </w:r>
    </w:p>
    <w:p w:rsidR="00530FCD" w:rsidRPr="00B33985" w:rsidRDefault="00530FCD" w:rsidP="00530FCD">
      <w:pPr>
        <w:pStyle w:val="10"/>
        <w:shd w:val="clear" w:color="auto" w:fill="auto"/>
        <w:ind w:firstLine="740"/>
        <w:jc w:val="both"/>
      </w:pPr>
      <w:r w:rsidRPr="00B33985">
        <w:rPr>
          <w:color w:val="000000"/>
          <w:lang w:bidi="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530FCD" w:rsidRPr="00B33985" w:rsidRDefault="00530FCD" w:rsidP="00530FCD">
      <w:pPr>
        <w:pStyle w:val="10"/>
        <w:shd w:val="clear" w:color="auto" w:fill="auto"/>
        <w:ind w:firstLine="740"/>
        <w:jc w:val="both"/>
      </w:pPr>
      <w:r w:rsidRPr="00B33985">
        <w:rPr>
          <w:color w:val="000000"/>
          <w:lang w:bidi="ru-RU"/>
        </w:rPr>
        <w:t>высота изображения товарного знака, знака обслуживания, размещаемого на маркизах сезонного кафе, должна быть не более 300 мм;</w:t>
      </w:r>
    </w:p>
    <w:p w:rsidR="00530FCD" w:rsidRPr="00B33985" w:rsidRDefault="00530FCD" w:rsidP="00530FCD">
      <w:pPr>
        <w:pStyle w:val="10"/>
        <w:shd w:val="clear" w:color="auto" w:fill="auto"/>
        <w:ind w:firstLine="740"/>
        <w:jc w:val="both"/>
      </w:pPr>
      <w:r w:rsidRPr="00B33985">
        <w:rPr>
          <w:color w:val="000000"/>
          <w:lang w:bidi="ru-RU"/>
        </w:rPr>
        <w:t>текстовая часть и декоративно-художественные элементы вывески должны быть размещены на единой горизонтальной оси;</w:t>
      </w:r>
    </w:p>
    <w:p w:rsidR="00530FCD" w:rsidRPr="00B33985" w:rsidRDefault="00530FCD" w:rsidP="00530FCD">
      <w:pPr>
        <w:pStyle w:val="10"/>
        <w:shd w:val="clear" w:color="auto" w:fill="auto"/>
        <w:ind w:firstLine="740"/>
        <w:jc w:val="both"/>
      </w:pPr>
      <w:r w:rsidRPr="00B33985">
        <w:rPr>
          <w:color w:val="000000"/>
          <w:lang w:bidi="ru-RU"/>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530FCD" w:rsidRPr="00B33985" w:rsidRDefault="00530FCD" w:rsidP="00530FCD">
      <w:pPr>
        <w:pStyle w:val="10"/>
        <w:shd w:val="clear" w:color="auto" w:fill="auto"/>
        <w:ind w:firstLine="740"/>
        <w:jc w:val="both"/>
      </w:pPr>
      <w:r w:rsidRPr="00B33985">
        <w:rPr>
          <w:color w:val="000000"/>
          <w:lang w:bidi="ru-RU"/>
        </w:rPr>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вывесок на маркизах представлены на рисунке 6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информационным стелам.</w:t>
      </w:r>
    </w:p>
    <w:p w:rsidR="00530FCD" w:rsidRPr="00B33985" w:rsidRDefault="00530FCD" w:rsidP="00530FCD">
      <w:pPr>
        <w:pStyle w:val="10"/>
        <w:numPr>
          <w:ilvl w:val="2"/>
          <w:numId w:val="47"/>
        </w:numPr>
        <w:shd w:val="clear" w:color="auto" w:fill="auto"/>
        <w:tabs>
          <w:tab w:val="left" w:pos="1701"/>
        </w:tabs>
        <w:ind w:left="0" w:firstLine="851"/>
        <w:jc w:val="both"/>
      </w:pPr>
      <w:r w:rsidRPr="00B33985">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не более чем одной стелы около каждого из входов в здание, строение, сооружение на расстоянии не более 10 м от входа;</w:t>
      </w:r>
    </w:p>
    <w:p w:rsidR="00530FCD" w:rsidRPr="00B33985" w:rsidRDefault="00530FCD" w:rsidP="00530FCD">
      <w:pPr>
        <w:pStyle w:val="10"/>
        <w:shd w:val="clear" w:color="auto" w:fill="auto"/>
        <w:ind w:firstLine="740"/>
        <w:jc w:val="both"/>
      </w:pPr>
      <w:r w:rsidRPr="00B33985">
        <w:rPr>
          <w:color w:val="000000"/>
          <w:lang w:bidi="ru-RU"/>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5,5 м по высоте, 1,5 м по длине 0,3 м по ширине.</w:t>
      </w:r>
    </w:p>
    <w:p w:rsidR="00530FCD" w:rsidRPr="00B33985" w:rsidRDefault="00530FCD" w:rsidP="00530FCD">
      <w:pPr>
        <w:pStyle w:val="10"/>
        <w:numPr>
          <w:ilvl w:val="2"/>
          <w:numId w:val="47"/>
        </w:numPr>
        <w:shd w:val="clear" w:color="auto" w:fill="auto"/>
        <w:tabs>
          <w:tab w:val="left" w:pos="1701"/>
        </w:tabs>
        <w:ind w:left="0" w:firstLine="851"/>
        <w:jc w:val="both"/>
      </w:pPr>
      <w:r w:rsidRPr="00B33985">
        <w:lastRenderedPageBreak/>
        <w:t>Размещение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одной стелы в границах земельного участка, занимаемого автозаправочной станцией;</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7,5 м по высоте, 2,5 м по длине 0,8 м по ширине;</w:t>
      </w:r>
    </w:p>
    <w:p w:rsidR="00530FCD" w:rsidRPr="00B33985" w:rsidRDefault="00530FCD" w:rsidP="00530FCD">
      <w:pPr>
        <w:pStyle w:val="10"/>
        <w:shd w:val="clear" w:color="auto" w:fill="auto"/>
        <w:ind w:firstLine="740"/>
        <w:jc w:val="both"/>
      </w:pPr>
      <w:r w:rsidRPr="00B33985">
        <w:rPr>
          <w:color w:val="000000"/>
          <w:lang w:bidi="ru-RU"/>
        </w:rPr>
        <w:t>на стеле допускается размещение информации с указанием наименования, места нахождения, режима работы организации,</w:t>
      </w:r>
    </w:p>
    <w:p w:rsidR="00530FCD" w:rsidRPr="00B33985" w:rsidRDefault="00530FCD" w:rsidP="00530FCD">
      <w:pPr>
        <w:pStyle w:val="10"/>
        <w:shd w:val="clear" w:color="auto" w:fill="auto"/>
        <w:ind w:firstLine="0"/>
        <w:jc w:val="both"/>
      </w:pPr>
      <w:r w:rsidRPr="00B33985">
        <w:rPr>
          <w:color w:val="000000"/>
          <w:lang w:bidi="ru-RU"/>
        </w:rPr>
        <w:t>индивидуального предпринимателя на территории автозаправочной станции, а также о марке и цене продаваемого топлива.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530FCD" w:rsidRPr="00B33985" w:rsidRDefault="00530FCD" w:rsidP="00530FCD">
      <w:pPr>
        <w:pStyle w:val="10"/>
        <w:shd w:val="clear" w:color="auto" w:fill="auto"/>
        <w:tabs>
          <w:tab w:val="left" w:pos="1696"/>
        </w:tabs>
        <w:ind w:left="851" w:firstLine="0"/>
        <w:jc w:val="both"/>
      </w:pPr>
    </w:p>
    <w:p w:rsidR="00530FCD" w:rsidRPr="00B33985" w:rsidRDefault="00530FCD" w:rsidP="00530FCD">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отдельных типов и видов информационных конструкций.</w:t>
      </w:r>
    </w:p>
    <w:p w:rsidR="00530FCD" w:rsidRPr="00B33985" w:rsidRDefault="00530FCD" w:rsidP="00530FCD">
      <w:pPr>
        <w:pStyle w:val="10"/>
        <w:numPr>
          <w:ilvl w:val="1"/>
          <w:numId w:val="47"/>
        </w:numPr>
        <w:shd w:val="clear" w:color="auto" w:fill="auto"/>
        <w:tabs>
          <w:tab w:val="left" w:pos="1418"/>
        </w:tabs>
        <w:ind w:left="0" w:firstLine="851"/>
        <w:jc w:val="both"/>
      </w:pPr>
      <w:r w:rsidRPr="00B33985">
        <w:t xml:space="preserve">Требования к информационным конструкциям, использующим электронную технологию смены изображения (видеоэкранов, </w:t>
      </w:r>
      <w:proofErr w:type="spellStart"/>
      <w:r w:rsidRPr="00B33985">
        <w:t>медиафасадов</w:t>
      </w:r>
      <w:proofErr w:type="spellEnd"/>
      <w:r w:rsidRPr="00B33985">
        <w:t>).</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 xml:space="preserve">площадь информационного поля видеоэкрана должна составлять не более 18 кв. м, </w:t>
      </w:r>
      <w:proofErr w:type="spellStart"/>
      <w:r w:rsidRPr="00B33985">
        <w:rPr>
          <w:color w:val="000000"/>
          <w:lang w:bidi="ru-RU"/>
        </w:rPr>
        <w:t>медиафасада</w:t>
      </w:r>
      <w:proofErr w:type="spellEnd"/>
      <w:r w:rsidRPr="00B33985">
        <w:rPr>
          <w:color w:val="000000"/>
          <w:lang w:bidi="ru-RU"/>
        </w:rPr>
        <w:t xml:space="preserve"> - не более 100 кв. м;</w:t>
      </w:r>
    </w:p>
    <w:p w:rsidR="00530FCD" w:rsidRPr="00B33985" w:rsidRDefault="00530FCD" w:rsidP="00530FCD">
      <w:pPr>
        <w:pStyle w:val="10"/>
        <w:shd w:val="clear" w:color="auto" w:fill="auto"/>
        <w:ind w:firstLine="740"/>
        <w:jc w:val="both"/>
      </w:pPr>
      <w:r w:rsidRPr="00B33985">
        <w:rPr>
          <w:color w:val="000000"/>
          <w:lang w:bidi="ru-RU"/>
        </w:rPr>
        <w:t xml:space="preserve">демонстрация изображений на видеоэкранах, </w:t>
      </w:r>
      <w:proofErr w:type="spellStart"/>
      <w:r w:rsidRPr="00B33985">
        <w:rPr>
          <w:color w:val="000000"/>
          <w:lang w:bidi="ru-RU"/>
        </w:rPr>
        <w:t>медиафасадах</w:t>
      </w:r>
      <w:proofErr w:type="spellEnd"/>
      <w:r w:rsidRPr="00B33985">
        <w:rPr>
          <w:color w:val="000000"/>
          <w:lang w:bidi="ru-RU"/>
        </w:rPr>
        <w:t xml:space="preserve">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
    <w:p w:rsidR="00530FCD" w:rsidRPr="00B33985" w:rsidRDefault="00530FCD" w:rsidP="00530FCD">
      <w:pPr>
        <w:pStyle w:val="10"/>
        <w:shd w:val="clear" w:color="auto" w:fill="auto"/>
        <w:ind w:firstLine="740"/>
        <w:jc w:val="both"/>
      </w:pPr>
      <w:r w:rsidRPr="00B33985">
        <w:rPr>
          <w:color w:val="000000"/>
          <w:lang w:bidi="ru-RU"/>
        </w:rPr>
        <w:t xml:space="preserve">в темное время суток при демонстрации изображений на видеоэкранах, </w:t>
      </w:r>
      <w:proofErr w:type="spellStart"/>
      <w:r w:rsidRPr="00B33985">
        <w:rPr>
          <w:color w:val="000000"/>
          <w:lang w:bidi="ru-RU"/>
        </w:rPr>
        <w:t>медиафасадах</w:t>
      </w:r>
      <w:proofErr w:type="spellEnd"/>
      <w:r w:rsidRPr="00B33985">
        <w:rPr>
          <w:color w:val="000000"/>
          <w:lang w:bidi="ru-RU"/>
        </w:rPr>
        <w:t xml:space="preserve"> не допускается использование белого фона;</w:t>
      </w:r>
    </w:p>
    <w:p w:rsidR="00530FCD" w:rsidRPr="00B33985" w:rsidRDefault="00530FCD" w:rsidP="00530FCD">
      <w:pPr>
        <w:pStyle w:val="10"/>
        <w:shd w:val="clear" w:color="auto" w:fill="auto"/>
        <w:ind w:firstLine="740"/>
        <w:jc w:val="both"/>
      </w:pPr>
      <w:proofErr w:type="spellStart"/>
      <w:r w:rsidRPr="00B33985">
        <w:rPr>
          <w:color w:val="000000"/>
          <w:lang w:bidi="ru-RU"/>
        </w:rPr>
        <w:t>медиафасады</w:t>
      </w:r>
      <w:proofErr w:type="spellEnd"/>
      <w:r w:rsidRPr="00B33985">
        <w:rPr>
          <w:color w:val="000000"/>
          <w:lang w:bidi="ru-RU"/>
        </w:rPr>
        <w:t xml:space="preserve"> не должны иметь задней и боковой закрывающих панелей (стенок);</w:t>
      </w:r>
    </w:p>
    <w:p w:rsidR="00530FCD" w:rsidRPr="00B33985" w:rsidRDefault="00530FCD" w:rsidP="00530FCD">
      <w:pPr>
        <w:pStyle w:val="10"/>
        <w:shd w:val="clear" w:color="auto" w:fill="auto"/>
        <w:ind w:firstLine="740"/>
        <w:jc w:val="both"/>
      </w:pPr>
      <w:r w:rsidRPr="00B33985">
        <w:rPr>
          <w:color w:val="000000"/>
          <w:lang w:bidi="ru-RU"/>
        </w:rPr>
        <w:t xml:space="preserve">при размещении </w:t>
      </w:r>
      <w:proofErr w:type="spellStart"/>
      <w:r w:rsidRPr="00B33985">
        <w:rPr>
          <w:color w:val="000000"/>
          <w:lang w:bidi="ru-RU"/>
        </w:rPr>
        <w:t>медиафасадов</w:t>
      </w:r>
      <w:proofErr w:type="spellEnd"/>
      <w:r w:rsidRPr="00B33985">
        <w:rPr>
          <w:color w:val="000000"/>
          <w:lang w:bidi="ru-RU"/>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530FCD" w:rsidRPr="00B33985" w:rsidRDefault="00530FCD" w:rsidP="00530FCD">
      <w:pPr>
        <w:pStyle w:val="10"/>
        <w:shd w:val="clear" w:color="auto" w:fill="auto"/>
        <w:ind w:firstLine="740"/>
        <w:jc w:val="both"/>
      </w:pPr>
      <w:r w:rsidRPr="00B33985">
        <w:rPr>
          <w:color w:val="000000"/>
          <w:lang w:bidi="ru-RU"/>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40"/>
        <w:jc w:val="both"/>
      </w:pPr>
      <w:r w:rsidRPr="00B33985">
        <w:rPr>
          <w:color w:val="000000"/>
          <w:lang w:bidi="ru-RU"/>
        </w:rPr>
        <w:lastRenderedPageBreak/>
        <w:t xml:space="preserve">видеоэкраны и </w:t>
      </w:r>
      <w:proofErr w:type="spellStart"/>
      <w:r w:rsidRPr="00B33985">
        <w:rPr>
          <w:color w:val="000000"/>
          <w:lang w:bidi="ru-RU"/>
        </w:rPr>
        <w:t>медиафасады</w:t>
      </w:r>
      <w:proofErr w:type="spellEnd"/>
      <w:r w:rsidRPr="00B33985">
        <w:rPr>
          <w:color w:val="000000"/>
          <w:lang w:bidi="ru-RU"/>
        </w:rPr>
        <w:t xml:space="preserve"> должны размещаться непосредственно на поверхности стен зданий, строений, сооружений, </w:t>
      </w:r>
      <w:proofErr w:type="spellStart"/>
      <w:r w:rsidRPr="00B33985">
        <w:rPr>
          <w:color w:val="000000"/>
          <w:lang w:bidi="ru-RU"/>
        </w:rPr>
        <w:t>медиафасады</w:t>
      </w:r>
      <w:proofErr w:type="spellEnd"/>
      <w:r w:rsidRPr="00B33985">
        <w:rPr>
          <w:color w:val="000000"/>
          <w:lang w:bidi="ru-RU"/>
        </w:rPr>
        <w:t xml:space="preserve"> также могут размещаться на </w:t>
      </w:r>
      <w:proofErr w:type="spellStart"/>
      <w:r w:rsidRPr="00B33985">
        <w:rPr>
          <w:color w:val="000000"/>
          <w:lang w:bidi="ru-RU"/>
        </w:rPr>
        <w:t>металлокаркасе</w:t>
      </w:r>
      <w:proofErr w:type="spellEnd"/>
      <w:r w:rsidRPr="00B33985">
        <w:rPr>
          <w:color w:val="000000"/>
          <w:lang w:bidi="ru-RU"/>
        </w:rPr>
        <w:t>, повторяющем форму поверхности стены;</w:t>
      </w:r>
    </w:p>
    <w:p w:rsidR="00530FCD" w:rsidRPr="00B33985" w:rsidRDefault="00530FCD" w:rsidP="00530FCD">
      <w:pPr>
        <w:pStyle w:val="10"/>
        <w:shd w:val="clear" w:color="auto" w:fill="auto"/>
        <w:ind w:firstLine="740"/>
        <w:jc w:val="both"/>
      </w:pPr>
      <w:proofErr w:type="spellStart"/>
      <w:proofErr w:type="gramStart"/>
      <w:r w:rsidRPr="00B33985">
        <w:rPr>
          <w:color w:val="000000"/>
          <w:lang w:bidi="ru-RU"/>
        </w:rPr>
        <w:t>медиафасады</w:t>
      </w:r>
      <w:proofErr w:type="spellEnd"/>
      <w:r w:rsidRPr="00B33985">
        <w:rPr>
          <w:color w:val="000000"/>
          <w:lang w:bidi="ru-RU"/>
        </w:rPr>
        <w:t xml:space="preserve"> должны обеспечивать естественную освещенность расположенных за ними помещений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roofErr w:type="gramEnd"/>
    </w:p>
    <w:p w:rsidR="00530FCD" w:rsidRPr="00B33985" w:rsidRDefault="00530FCD" w:rsidP="00530FCD">
      <w:pPr>
        <w:pStyle w:val="10"/>
        <w:shd w:val="clear" w:color="auto" w:fill="auto"/>
        <w:ind w:firstLine="740"/>
        <w:jc w:val="both"/>
      </w:pPr>
      <w:r w:rsidRPr="00B33985">
        <w:rPr>
          <w:color w:val="000000"/>
          <w:lang w:bidi="ru-RU"/>
        </w:rPr>
        <w:t xml:space="preserve">не допускается устройство видеоэкранов и </w:t>
      </w:r>
      <w:proofErr w:type="spellStart"/>
      <w:r w:rsidRPr="00B33985">
        <w:rPr>
          <w:color w:val="000000"/>
          <w:lang w:bidi="ru-RU"/>
        </w:rPr>
        <w:t>медиафасадов</w:t>
      </w:r>
      <w:proofErr w:type="spellEnd"/>
      <w:r w:rsidRPr="00B33985">
        <w:rPr>
          <w:color w:val="000000"/>
          <w:lang w:bidi="ru-RU"/>
        </w:rPr>
        <w:t>, создающих прямые световые лучи в окна жилых зданий, расположенных на расстоянии менее 100 м от их информационного поля.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 xml:space="preserve">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B33985">
        <w:t>медиафасадов</w:t>
      </w:r>
      <w:proofErr w:type="spellEnd"/>
      <w:r w:rsidRPr="00B33985">
        <w:t>)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проекционным информационным конструкциям.</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воспроизводимые рекламные изображения должны быть площадью не более 6 кв. м;</w:t>
      </w:r>
    </w:p>
    <w:p w:rsidR="00530FCD" w:rsidRPr="00B33985" w:rsidRDefault="00530FCD" w:rsidP="00530FCD">
      <w:pPr>
        <w:pStyle w:val="10"/>
        <w:shd w:val="clear" w:color="auto" w:fill="auto"/>
        <w:ind w:firstLine="740"/>
        <w:jc w:val="both"/>
      </w:pPr>
      <w:r w:rsidRPr="00B33985">
        <w:rPr>
          <w:color w:val="000000"/>
          <w:lang w:bidi="ru-RU"/>
        </w:rPr>
        <w:t>воспроизведение информационных изображений на жилых зданиях должно осуществляться только на фасадах, не имеющих оконных проемов.</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настенным панно.</w:t>
      </w:r>
    </w:p>
    <w:p w:rsidR="00530FCD" w:rsidRPr="00B33985" w:rsidRDefault="00530FCD" w:rsidP="00530FCD">
      <w:pPr>
        <w:pStyle w:val="10"/>
        <w:numPr>
          <w:ilvl w:val="2"/>
          <w:numId w:val="47"/>
        </w:numPr>
        <w:shd w:val="clear" w:color="auto" w:fill="auto"/>
        <w:tabs>
          <w:tab w:val="left" w:pos="1699"/>
        </w:tabs>
        <w:ind w:left="0" w:firstLine="851"/>
        <w:jc w:val="both"/>
      </w:pPr>
      <w:r w:rsidRPr="00B33985">
        <w:t>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зданиях, строениях, сооружениях допускается устанавливать следующие виды настенных панно:</w:t>
      </w:r>
    </w:p>
    <w:p w:rsidR="00530FCD" w:rsidRPr="00B33985" w:rsidRDefault="00530FCD" w:rsidP="00530FCD">
      <w:pPr>
        <w:pStyle w:val="10"/>
        <w:shd w:val="clear" w:color="auto" w:fill="auto"/>
        <w:tabs>
          <w:tab w:val="left" w:pos="2326"/>
          <w:tab w:val="left" w:pos="4673"/>
          <w:tab w:val="left" w:pos="7250"/>
        </w:tabs>
        <w:ind w:firstLine="740"/>
        <w:jc w:val="both"/>
      </w:pPr>
      <w:r w:rsidRPr="00B33985">
        <w:rPr>
          <w:color w:val="000000"/>
          <w:lang w:bidi="ru-RU"/>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 xml:space="preserve">настенные панно, размещаемые на фасадах зданий, строений, </w:t>
      </w:r>
      <w:r w:rsidRPr="00B33985">
        <w:rPr>
          <w:color w:val="000000"/>
          <w:lang w:bidi="ru-RU"/>
        </w:rPr>
        <w:lastRenderedPageBreak/>
        <w:t>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Конструктивным решением настенных панно являются следующие варианты исполнения:</w:t>
      </w:r>
    </w:p>
    <w:p w:rsidR="00530FCD" w:rsidRPr="00B33985" w:rsidRDefault="00530FCD" w:rsidP="00530FCD">
      <w:pPr>
        <w:pStyle w:val="10"/>
        <w:shd w:val="clear" w:color="auto" w:fill="auto"/>
        <w:ind w:firstLine="720"/>
        <w:jc w:val="both"/>
      </w:pPr>
      <w:r w:rsidRPr="00B33985">
        <w:rPr>
          <w:color w:val="000000"/>
          <w:lang w:bidi="ru-RU"/>
        </w:rPr>
        <w:t>композиция из отдельных объемных букв, цифр, символов, декоративно-художественных элементов (настенное панно без подложки);</w:t>
      </w:r>
    </w:p>
    <w:p w:rsidR="00530FCD" w:rsidRPr="00B33985" w:rsidRDefault="00530FCD" w:rsidP="00530FCD">
      <w:pPr>
        <w:pStyle w:val="10"/>
        <w:shd w:val="clear" w:color="auto" w:fill="auto"/>
        <w:ind w:firstLine="720"/>
        <w:jc w:val="both"/>
      </w:pPr>
      <w:r w:rsidRPr="00B33985">
        <w:rPr>
          <w:color w:val="000000"/>
          <w:lang w:bidi="ru-RU"/>
        </w:rPr>
        <w:t xml:space="preserve">композиция из отдельных букв, цифр, символов, </w:t>
      </w:r>
      <w:proofErr w:type="spellStart"/>
      <w:r w:rsidRPr="00B33985">
        <w:rPr>
          <w:color w:val="000000"/>
          <w:lang w:bidi="ru-RU"/>
        </w:rPr>
        <w:t>декоративно</w:t>
      </w:r>
      <w:r w:rsidRPr="00B33985">
        <w:rPr>
          <w:color w:val="000000"/>
          <w:lang w:bidi="ru-RU"/>
        </w:rPr>
        <w:softHyphen/>
        <w:t>художественных</w:t>
      </w:r>
      <w:proofErr w:type="spellEnd"/>
      <w:r w:rsidRPr="00B33985">
        <w:rPr>
          <w:color w:val="000000"/>
          <w:lang w:bidi="ru-RU"/>
        </w:rPr>
        <w:t xml:space="preserve"> элементов, размещенных на общей подложке (настенное панно на подложке);</w:t>
      </w:r>
    </w:p>
    <w:p w:rsidR="00530FCD" w:rsidRPr="00B33985" w:rsidRDefault="00530FCD" w:rsidP="00530FCD">
      <w:pPr>
        <w:pStyle w:val="10"/>
        <w:shd w:val="clear" w:color="auto" w:fill="auto"/>
        <w:ind w:firstLine="720"/>
        <w:jc w:val="both"/>
      </w:pPr>
      <w:r w:rsidRPr="00B33985">
        <w:rPr>
          <w:color w:val="000000"/>
          <w:lang w:bidi="ru-RU"/>
        </w:rPr>
        <w:t xml:space="preserve">монументальная живопись, </w:t>
      </w:r>
      <w:proofErr w:type="spellStart"/>
      <w:r w:rsidRPr="00B33985">
        <w:rPr>
          <w:color w:val="000000"/>
          <w:lang w:bidi="ru-RU"/>
        </w:rPr>
        <w:t>муралы</w:t>
      </w:r>
      <w:proofErr w:type="spellEnd"/>
      <w:r w:rsidRPr="00B33985">
        <w:rPr>
          <w:color w:val="000000"/>
          <w:lang w:bidi="ru-RU"/>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Настенные панно, предусмотренные абзацем третьим подпункта 4.3.2 настоящего Стандарта, должны отвечать следующим требованиям:</w:t>
      </w:r>
    </w:p>
    <w:p w:rsidR="00530FCD" w:rsidRPr="00B33985" w:rsidRDefault="00530FCD" w:rsidP="00530FCD">
      <w:pPr>
        <w:pStyle w:val="10"/>
        <w:shd w:val="clear" w:color="auto" w:fill="auto"/>
        <w:ind w:firstLine="720"/>
        <w:jc w:val="both"/>
      </w:pPr>
      <w:r w:rsidRPr="00B33985">
        <w:rPr>
          <w:color w:val="000000"/>
          <w:lang w:bidi="ru-RU"/>
        </w:rPr>
        <w:t>настенные панно устанавливаются на высоте не менее 1000 мм от уровня земли;</w:t>
      </w:r>
    </w:p>
    <w:p w:rsidR="00530FCD" w:rsidRPr="00B33985" w:rsidRDefault="00530FCD" w:rsidP="00530FCD">
      <w:pPr>
        <w:pStyle w:val="10"/>
        <w:shd w:val="clear" w:color="auto" w:fill="auto"/>
        <w:ind w:firstLine="720"/>
        <w:jc w:val="both"/>
      </w:pPr>
      <w:r w:rsidRPr="00B33985">
        <w:rPr>
          <w:color w:val="000000"/>
          <w:lang w:bidi="ru-RU"/>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B33985">
        <w:rPr>
          <w:color w:val="000000"/>
          <w:lang w:bidi="ru-RU"/>
        </w:rPr>
        <w:t>монументально</w:t>
      </w:r>
      <w:r w:rsidRPr="00B33985">
        <w:rPr>
          <w:color w:val="000000"/>
          <w:lang w:bidi="ru-RU"/>
        </w:rPr>
        <w:softHyphen/>
        <w:t>декоративного</w:t>
      </w:r>
      <w:proofErr w:type="spellEnd"/>
      <w:r w:rsidRPr="00B33985">
        <w:rPr>
          <w:color w:val="000000"/>
          <w:lang w:bidi="ru-RU"/>
        </w:rPr>
        <w:t xml:space="preserve">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20"/>
        <w:jc w:val="both"/>
      </w:pPr>
      <w:r w:rsidRPr="00B33985">
        <w:rPr>
          <w:color w:val="000000"/>
          <w:lang w:bidi="ru-RU"/>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B33985">
        <w:rPr>
          <w:color w:val="000000"/>
          <w:lang w:bidi="ru-RU"/>
        </w:rPr>
        <w:t>муралы</w:t>
      </w:r>
      <w:proofErr w:type="spellEnd"/>
      <w:r w:rsidRPr="00B33985">
        <w:rPr>
          <w:color w:val="000000"/>
          <w:lang w:bidi="ru-RU"/>
        </w:rPr>
        <w:t>).</w:t>
      </w:r>
    </w:p>
    <w:p w:rsidR="00530FCD" w:rsidRPr="00B33985" w:rsidRDefault="00530FCD" w:rsidP="00530FCD">
      <w:pPr>
        <w:pStyle w:val="10"/>
        <w:numPr>
          <w:ilvl w:val="2"/>
          <w:numId w:val="47"/>
        </w:numPr>
        <w:shd w:val="clear" w:color="auto" w:fill="auto"/>
        <w:tabs>
          <w:tab w:val="left" w:pos="1696"/>
        </w:tabs>
        <w:ind w:left="0" w:firstLine="851"/>
        <w:jc w:val="both"/>
      </w:pPr>
      <w:r w:rsidRPr="00B33985">
        <w:t xml:space="preserve">Не допускается размещение настенных панно на фасадах индивидуальных жилых домов, садовых и дачных домов, жилых домов блокированной застройки (дуплексов, </w:t>
      </w:r>
      <w:proofErr w:type="spellStart"/>
      <w:r w:rsidRPr="00B33985">
        <w:t>таунхаусов</w:t>
      </w:r>
      <w:proofErr w:type="spellEnd"/>
      <w:r w:rsidRPr="00B33985">
        <w:t>), индивидуальных гаражей, хозяйственных построек жилой застройки.</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настенных панно представлены на рисунке 3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афишным стендам и афишным тумбам.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стендов представлены на рисунке 4 в Приложении к настоящему Стандарту.</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информационному полю информационных и афишных стендов:</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Размер информационного поля - 1,2 х 1,8 м.</w:t>
      </w:r>
    </w:p>
    <w:p w:rsidR="00530FCD" w:rsidRPr="00B33985" w:rsidRDefault="00530FCD" w:rsidP="00530FCD">
      <w:pPr>
        <w:pStyle w:val="10"/>
        <w:shd w:val="clear" w:color="auto" w:fill="auto"/>
        <w:ind w:firstLine="720"/>
        <w:jc w:val="both"/>
      </w:pPr>
      <w:r w:rsidRPr="00B33985">
        <w:rPr>
          <w:color w:val="000000"/>
          <w:lang w:bidi="ru-RU"/>
        </w:rPr>
        <w:t xml:space="preserve">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B33985">
        <w:rPr>
          <w:color w:val="000000"/>
          <w:lang w:bidi="ru-RU"/>
        </w:rPr>
        <w:t>отбортовка</w:t>
      </w:r>
      <w:proofErr w:type="spellEnd"/>
      <w:r w:rsidRPr="00B33985">
        <w:rPr>
          <w:color w:val="000000"/>
          <w:lang w:bidi="ru-RU"/>
        </w:rPr>
        <w:t xml:space="preserve"> вдоль верхней и боковых граней - под углом 90 градусов, вдоль нижней грани - под углом 180 градусов к </w:t>
      </w:r>
      <w:r w:rsidRPr="00B33985">
        <w:rPr>
          <w:color w:val="000000"/>
          <w:lang w:bidi="ru-RU"/>
        </w:rPr>
        <w:lastRenderedPageBreak/>
        <w:t>плоскости информационного поля.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Информационное поле монтируется на раму с верхней и боковых сторон при помощи болтового соединения.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Минимальный размер афиши - формат А1.</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Допускается одновременное размещение на информационном поле не более четырех афиш.</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раме афишного стенда:</w:t>
      </w:r>
    </w:p>
    <w:p w:rsidR="00530FCD" w:rsidRPr="00B33985" w:rsidRDefault="00530FCD" w:rsidP="00530FCD">
      <w:pPr>
        <w:pStyle w:val="10"/>
        <w:shd w:val="clear" w:color="auto" w:fill="auto"/>
        <w:ind w:firstLine="740"/>
        <w:jc w:val="both"/>
      </w:pPr>
      <w:r w:rsidRPr="00B33985">
        <w:rPr>
          <w:color w:val="000000"/>
          <w:lang w:bidi="ru-RU"/>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подсветке:</w:t>
      </w:r>
    </w:p>
    <w:p w:rsidR="00530FCD" w:rsidRPr="00B33985" w:rsidRDefault="00530FCD" w:rsidP="00530FCD">
      <w:pPr>
        <w:pStyle w:val="10"/>
        <w:shd w:val="clear" w:color="auto" w:fill="auto"/>
        <w:ind w:firstLine="740"/>
        <w:jc w:val="both"/>
      </w:pPr>
      <w:r w:rsidRPr="00B33985">
        <w:rPr>
          <w:color w:val="000000"/>
          <w:lang w:bidi="ru-RU"/>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530FCD" w:rsidRPr="00B33985" w:rsidRDefault="00530FCD" w:rsidP="00530FCD">
      <w:pPr>
        <w:pStyle w:val="10"/>
        <w:shd w:val="clear" w:color="auto" w:fill="auto"/>
        <w:ind w:firstLine="740"/>
        <w:jc w:val="both"/>
      </w:pPr>
      <w:r w:rsidRPr="00B33985">
        <w:rPr>
          <w:color w:val="000000"/>
          <w:lang w:bidi="ru-RU"/>
        </w:rPr>
        <w:t>Рекомендации к компоновке: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Допускается выполнение конструкции афишного стенда в одностороннем и двустороннем варианте.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фундаменту:</w:t>
      </w:r>
    </w:p>
    <w:p w:rsidR="00530FCD" w:rsidRPr="00B33985" w:rsidRDefault="00530FCD" w:rsidP="00530FCD">
      <w:pPr>
        <w:pStyle w:val="10"/>
        <w:shd w:val="clear" w:color="auto" w:fill="auto"/>
        <w:ind w:firstLine="740"/>
        <w:jc w:val="both"/>
      </w:pPr>
      <w:r w:rsidRPr="00B33985">
        <w:rPr>
          <w:color w:val="000000"/>
          <w:lang w:bidi="ru-RU"/>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инвентарной табличке:</w:t>
      </w:r>
    </w:p>
    <w:p w:rsidR="00530FCD" w:rsidRPr="00B33985" w:rsidRDefault="00530FCD" w:rsidP="00530FCD">
      <w:pPr>
        <w:pStyle w:val="10"/>
        <w:shd w:val="clear" w:color="auto" w:fill="auto"/>
        <w:ind w:firstLine="740"/>
        <w:jc w:val="both"/>
      </w:pPr>
      <w:r w:rsidRPr="00B33985">
        <w:rPr>
          <w:color w:val="000000"/>
          <w:lang w:bidi="ru-RU"/>
        </w:rPr>
        <w:t>Инвентарная табличка размещается на верхнем горизонтальном элементе рамы в виде аппликации самоклеящейся пленкой размером 20 х 350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афишным тумбам.</w:t>
      </w:r>
    </w:p>
    <w:p w:rsidR="00530FCD" w:rsidRPr="00B33985" w:rsidRDefault="00530FCD" w:rsidP="00530FCD">
      <w:pPr>
        <w:pStyle w:val="10"/>
        <w:shd w:val="clear" w:color="auto" w:fill="auto"/>
        <w:ind w:firstLine="740"/>
        <w:jc w:val="both"/>
      </w:pPr>
      <w:r w:rsidRPr="00B33985">
        <w:rPr>
          <w:color w:val="000000"/>
          <w:lang w:bidi="ru-RU"/>
        </w:rPr>
        <w:t>Виды афишных тумб: круглые, квадратные, плоские, -трех, -четырех, - шестигранные.</w:t>
      </w:r>
    </w:p>
    <w:p w:rsidR="00530FCD" w:rsidRPr="00B33985" w:rsidRDefault="00530FCD" w:rsidP="00530FCD">
      <w:pPr>
        <w:pStyle w:val="10"/>
        <w:shd w:val="clear" w:color="auto" w:fill="auto"/>
        <w:ind w:firstLine="740"/>
        <w:jc w:val="both"/>
      </w:pPr>
      <w:r w:rsidRPr="00B33985">
        <w:rPr>
          <w:color w:val="000000"/>
          <w:lang w:bidi="ru-RU"/>
        </w:rPr>
        <w:t>Афишные тумбы должны быть выполнены в едином стиле для каждого населенного пункта (муниципального образования).</w:t>
      </w:r>
    </w:p>
    <w:p w:rsidR="008D5DE3" w:rsidRPr="00B33985" w:rsidRDefault="008D5DE3" w:rsidP="008D5DE3">
      <w:pPr>
        <w:pStyle w:val="10"/>
        <w:shd w:val="clear" w:color="auto" w:fill="auto"/>
        <w:ind w:firstLine="740"/>
        <w:jc w:val="both"/>
      </w:pPr>
      <w:r w:rsidRPr="00B33985">
        <w:rPr>
          <w:color w:val="000000"/>
          <w:lang w:bidi="ru-RU"/>
        </w:rPr>
        <w:t>Афишные тумбы не должны нарушать визуальный облик внешней среды улицы, мешать обзору автомобилистов.</w:t>
      </w:r>
    </w:p>
    <w:p w:rsidR="008D5DE3" w:rsidRPr="00B33985" w:rsidRDefault="008D5DE3" w:rsidP="008D5DE3">
      <w:pPr>
        <w:pStyle w:val="10"/>
        <w:shd w:val="clear" w:color="auto" w:fill="auto"/>
        <w:ind w:firstLine="740"/>
        <w:jc w:val="both"/>
      </w:pPr>
      <w:r w:rsidRPr="00B33985">
        <w:rPr>
          <w:color w:val="000000"/>
          <w:lang w:bidi="ru-RU"/>
        </w:rPr>
        <w:t>Афишные тумбы должны соответствовать общему стилю окружающей застройки и среды.</w:t>
      </w:r>
    </w:p>
    <w:p w:rsidR="008D5DE3" w:rsidRPr="00B33985" w:rsidRDefault="008D5DE3" w:rsidP="008D5DE3">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тумб представлены на рисунке 6 в Приложении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информационным и (или) навигационным стендам.</w:t>
      </w:r>
    </w:p>
    <w:p w:rsidR="008D5DE3" w:rsidRPr="00B33985" w:rsidRDefault="008D5DE3" w:rsidP="008D5DE3">
      <w:pPr>
        <w:pStyle w:val="10"/>
        <w:numPr>
          <w:ilvl w:val="2"/>
          <w:numId w:val="47"/>
        </w:numPr>
        <w:shd w:val="clear" w:color="auto" w:fill="auto"/>
        <w:tabs>
          <w:tab w:val="left" w:pos="1696"/>
        </w:tabs>
        <w:ind w:left="0" w:firstLine="851"/>
        <w:jc w:val="both"/>
      </w:pPr>
      <w:r w:rsidRPr="00B33985">
        <w:t xml:space="preserve">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w:t>
      </w:r>
      <w:r w:rsidRPr="00B33985">
        <w:lastRenderedPageBreak/>
        <w:t>размещения правил нахождения в парках, скверах, на детских и спортивных площадках.</w:t>
      </w:r>
    </w:p>
    <w:p w:rsidR="008D5DE3" w:rsidRPr="00B33985" w:rsidRDefault="008D5DE3" w:rsidP="008D5DE3">
      <w:pPr>
        <w:pStyle w:val="10"/>
        <w:numPr>
          <w:ilvl w:val="2"/>
          <w:numId w:val="47"/>
        </w:numPr>
        <w:shd w:val="clear" w:color="auto" w:fill="auto"/>
        <w:tabs>
          <w:tab w:val="left" w:pos="1696"/>
        </w:tabs>
        <w:ind w:left="0" w:firstLine="851"/>
        <w:jc w:val="both"/>
      </w:pPr>
      <w:r w:rsidRPr="00B33985">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информационных стендов приведены на рисунке 4 Приложения к настоящему Стандарту.</w:t>
      </w:r>
    </w:p>
    <w:p w:rsidR="008D5DE3" w:rsidRPr="00B33985" w:rsidRDefault="008D5DE3" w:rsidP="008D5DE3">
      <w:pPr>
        <w:pStyle w:val="10"/>
        <w:numPr>
          <w:ilvl w:val="2"/>
          <w:numId w:val="47"/>
        </w:numPr>
        <w:shd w:val="clear" w:color="auto" w:fill="auto"/>
        <w:tabs>
          <w:tab w:val="left" w:pos="1696"/>
        </w:tabs>
        <w:ind w:left="0" w:firstLine="851"/>
        <w:jc w:val="both"/>
      </w:pPr>
      <w:r w:rsidRPr="00B33985">
        <w:t>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навигационных стендов приведены на рисунке 4 Приложения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адресным табличкам.</w:t>
      </w:r>
    </w:p>
    <w:p w:rsidR="008D5DE3" w:rsidRPr="00B33985" w:rsidRDefault="008D5DE3" w:rsidP="008D5DE3">
      <w:pPr>
        <w:pStyle w:val="10"/>
        <w:shd w:val="clear" w:color="auto" w:fill="auto"/>
        <w:ind w:firstLine="740"/>
        <w:jc w:val="both"/>
      </w:pPr>
      <w:r w:rsidRPr="00B33985">
        <w:rPr>
          <w:color w:val="000000"/>
          <w:lang w:bidi="ru-RU"/>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
    <w:p w:rsidR="008D5DE3" w:rsidRPr="00B33985" w:rsidRDefault="008D5DE3" w:rsidP="008D5DE3">
      <w:pPr>
        <w:pStyle w:val="10"/>
        <w:shd w:val="clear" w:color="auto" w:fill="auto"/>
        <w:ind w:firstLine="740"/>
        <w:jc w:val="both"/>
      </w:pPr>
      <w:r w:rsidRPr="00B33985">
        <w:rPr>
          <w:color w:val="000000"/>
          <w:lang w:bidi="ru-RU"/>
        </w:rPr>
        <w:t>При смене наименования улицы, номера дома или изменения требований к внешнему виду, таблички следует менять.</w:t>
      </w:r>
    </w:p>
    <w:p w:rsidR="008D5DE3" w:rsidRPr="00B33985" w:rsidRDefault="008D5DE3" w:rsidP="008D5DE3">
      <w:pPr>
        <w:pStyle w:val="10"/>
        <w:shd w:val="clear" w:color="auto" w:fill="auto"/>
        <w:ind w:firstLine="740"/>
        <w:jc w:val="both"/>
      </w:pPr>
      <w:r w:rsidRPr="00B33985">
        <w:rPr>
          <w:color w:val="000000"/>
          <w:lang w:bidi="ru-RU"/>
        </w:rPr>
        <w:t>Адресные таблички размещаются</w:t>
      </w:r>
    </w:p>
    <w:p w:rsidR="008D5DE3" w:rsidRPr="00B33985" w:rsidRDefault="008D5DE3" w:rsidP="008D5DE3">
      <w:pPr>
        <w:pStyle w:val="10"/>
        <w:numPr>
          <w:ilvl w:val="0"/>
          <w:numId w:val="44"/>
        </w:numPr>
        <w:shd w:val="clear" w:color="auto" w:fill="auto"/>
        <w:tabs>
          <w:tab w:val="left" w:pos="1465"/>
        </w:tabs>
        <w:ind w:firstLine="740"/>
        <w:jc w:val="both"/>
      </w:pPr>
      <w:r w:rsidRPr="00B33985">
        <w:rPr>
          <w:color w:val="000000"/>
          <w:lang w:bidi="ru-RU"/>
        </w:rPr>
        <w:t>на лицевом фасаде зданий, строений и сооружений - с правой стороны фасада;</w:t>
      </w:r>
    </w:p>
    <w:p w:rsidR="00B33985" w:rsidRPr="00B33985" w:rsidRDefault="008D5DE3" w:rsidP="00B33985">
      <w:pPr>
        <w:pStyle w:val="10"/>
        <w:numPr>
          <w:ilvl w:val="0"/>
          <w:numId w:val="44"/>
        </w:numPr>
        <w:shd w:val="clear" w:color="auto" w:fill="auto"/>
        <w:tabs>
          <w:tab w:val="left" w:pos="1465"/>
        </w:tabs>
        <w:ind w:firstLine="740"/>
        <w:jc w:val="both"/>
        <w:rPr>
          <w:color w:val="000000"/>
          <w:lang w:bidi="ru-RU"/>
        </w:rPr>
      </w:pPr>
      <w:r w:rsidRPr="00B33985">
        <w:rPr>
          <w:color w:val="000000"/>
          <w:lang w:bidi="ru-RU"/>
        </w:rPr>
        <w:t>на улицах с односторонним движением - на стороне главного фасада зданий, строений и сооружений на ближайшем угловом участке по</w:t>
      </w:r>
      <w:r w:rsidR="00B33985" w:rsidRPr="00B33985">
        <w:rPr>
          <w:color w:val="000000"/>
          <w:lang w:bidi="ru-RU"/>
        </w:rPr>
        <w:t xml:space="preserve"> направлению движения транспорта;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дворовых фасадах зданий, строений и сооружений со стороны внутриквартального проезда;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при длине фасада зданий, строений и сооружений 100 м и более - на противоположных сторонах;</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угловых зданиях, строениях и сооружениях - по одной табличке на каждом фасаде, выходящем в сторону проезжей части;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ограждениях, корпусах, строениях, помещениях, промышленных предприятий - справа от главного входа, въезда;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участке фасада, свободном от выступающих архитектурных деталей и элементов декора, за исключением отделки фасада;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 xml:space="preserve">на единой вертикальной отметке размещения знаков адресации на соседних фасадах зданий, сооружений при формировании ими единой линии </w:t>
      </w:r>
      <w:r w:rsidRPr="00B33985">
        <w:rPr>
          <w:color w:val="000000"/>
          <w:lang w:bidi="ru-RU"/>
        </w:rPr>
        <w:lastRenderedPageBreak/>
        <w:t>фронта застройки;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одном уровне на фасадах зданий, строений и сооружений в границах одной улицы (площади, проезда, переулка и т.п.).</w:t>
      </w:r>
    </w:p>
    <w:p w:rsidR="00B33985" w:rsidRPr="00B33985" w:rsidRDefault="00B33985" w:rsidP="00B33985">
      <w:pPr>
        <w:pStyle w:val="10"/>
        <w:shd w:val="clear" w:color="auto" w:fill="auto"/>
        <w:ind w:firstLine="760"/>
        <w:jc w:val="both"/>
      </w:pPr>
      <w:r w:rsidRPr="00B33985">
        <w:rPr>
          <w:color w:val="000000"/>
          <w:lang w:bidi="ru-RU"/>
        </w:rPr>
        <w:t>Номерные знаки, обозначающие номера домов, размещаются совместно с указателями названий улицы, площади и т.п.</w:t>
      </w:r>
    </w:p>
    <w:p w:rsidR="00B33985" w:rsidRPr="00B33985" w:rsidRDefault="00B33985" w:rsidP="00B33985">
      <w:pPr>
        <w:pStyle w:val="10"/>
        <w:shd w:val="clear" w:color="auto" w:fill="auto"/>
        <w:ind w:firstLine="760"/>
        <w:jc w:val="both"/>
      </w:pPr>
      <w:r w:rsidRPr="00B33985">
        <w:rPr>
          <w:color w:val="000000"/>
          <w:lang w:bidi="ru-RU"/>
        </w:rPr>
        <w:t>Не допускается:</w:t>
      </w:r>
    </w:p>
    <w:p w:rsidR="00B33985" w:rsidRPr="00B33985" w:rsidRDefault="00B33985" w:rsidP="00B33985">
      <w:pPr>
        <w:pStyle w:val="10"/>
        <w:shd w:val="clear" w:color="auto" w:fill="auto"/>
        <w:ind w:firstLine="760"/>
        <w:jc w:val="both"/>
      </w:pPr>
      <w:r w:rsidRPr="00B33985">
        <w:rPr>
          <w:color w:val="000000"/>
          <w:lang w:bidi="ru-RU"/>
        </w:rPr>
        <w:t>размещение рядом с адресной табличкой выступающих вывесок, консолей, а также объектов, затрудняющих его восприятие;</w:t>
      </w:r>
    </w:p>
    <w:p w:rsidR="00B33985" w:rsidRPr="00B33985" w:rsidRDefault="00B33985" w:rsidP="00B33985">
      <w:pPr>
        <w:pStyle w:val="10"/>
        <w:shd w:val="clear" w:color="auto" w:fill="auto"/>
        <w:ind w:firstLine="760"/>
        <w:jc w:val="both"/>
      </w:pPr>
      <w:r w:rsidRPr="00B33985">
        <w:rPr>
          <w:color w:val="000000"/>
          <w:lang w:bidi="ru-RU"/>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B33985" w:rsidRPr="00B33985" w:rsidRDefault="00B33985" w:rsidP="00B33985">
      <w:pPr>
        <w:pStyle w:val="10"/>
        <w:shd w:val="clear" w:color="auto" w:fill="auto"/>
        <w:ind w:firstLine="760"/>
        <w:jc w:val="both"/>
      </w:pPr>
      <w:r w:rsidRPr="00B33985">
        <w:rPr>
          <w:color w:val="000000"/>
          <w:lang w:bidi="ru-RU"/>
        </w:rPr>
        <w:t>произвольное перемещение адресной таблички с установленного места.</w:t>
      </w:r>
    </w:p>
    <w:p w:rsidR="00B33985" w:rsidRPr="00B33985" w:rsidRDefault="00B33985" w:rsidP="00B33985">
      <w:pPr>
        <w:pStyle w:val="10"/>
        <w:shd w:val="clear" w:color="auto" w:fill="auto"/>
        <w:ind w:firstLine="760"/>
        <w:jc w:val="both"/>
      </w:pPr>
      <w:r w:rsidRPr="00B33985">
        <w:rPr>
          <w:color w:val="000000"/>
          <w:lang w:bidi="ru-RU"/>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B33985" w:rsidRPr="00B33985" w:rsidRDefault="00B33985" w:rsidP="00B33985">
      <w:pPr>
        <w:pStyle w:val="10"/>
        <w:shd w:val="clear" w:color="auto" w:fill="auto"/>
        <w:ind w:firstLine="760"/>
        <w:jc w:val="both"/>
      </w:pPr>
      <w:r w:rsidRPr="00B33985">
        <w:rPr>
          <w:color w:val="000000"/>
          <w:lang w:bidi="ru-RU"/>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B33985" w:rsidRPr="00B33985" w:rsidRDefault="00B33985" w:rsidP="00B33985">
      <w:pPr>
        <w:pStyle w:val="10"/>
        <w:numPr>
          <w:ilvl w:val="0"/>
          <w:numId w:val="45"/>
        </w:numPr>
        <w:shd w:val="clear" w:color="auto" w:fill="auto"/>
        <w:tabs>
          <w:tab w:val="left" w:pos="1455"/>
        </w:tabs>
        <w:spacing w:after="320"/>
        <w:ind w:firstLine="760"/>
        <w:jc w:val="both"/>
      </w:pPr>
      <w:r w:rsidRPr="00B33985">
        <w:rPr>
          <w:color w:val="000000"/>
          <w:lang w:bidi="ru-RU"/>
        </w:rPr>
        <w:t>Допустимые размеры и правила размещения адресных табличек представлены на рисунке и 4 в Приложении к настоящему Стандарту.</w:t>
      </w:r>
    </w:p>
    <w:p w:rsidR="00B33985" w:rsidRPr="00B33985" w:rsidRDefault="00B33985" w:rsidP="00B33985">
      <w:pPr>
        <w:pStyle w:val="10"/>
        <w:numPr>
          <w:ilvl w:val="0"/>
          <w:numId w:val="47"/>
        </w:numPr>
        <w:shd w:val="clear" w:color="auto" w:fill="auto"/>
        <w:spacing w:after="320"/>
        <w:jc w:val="center"/>
        <w:rPr>
          <w:b/>
          <w:color w:val="000000"/>
          <w:lang w:bidi="ru-RU"/>
        </w:rPr>
      </w:pPr>
      <w:r w:rsidRPr="00B33985">
        <w:rPr>
          <w:b/>
          <w:color w:val="000000"/>
          <w:lang w:bidi="ru-RU"/>
        </w:rPr>
        <w:t>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2E09C2" w:rsidRDefault="002E09C2" w:rsidP="002E09C2">
      <w:pPr>
        <w:spacing w:line="1" w:lineRule="exact"/>
        <w:rPr>
          <w:sz w:val="26"/>
          <w:szCs w:val="26"/>
        </w:rPr>
      </w:pPr>
    </w:p>
    <w:p w:rsidR="00A56308" w:rsidRPr="003031B3" w:rsidRDefault="00A56308" w:rsidP="00A56308">
      <w:pPr>
        <w:pStyle w:val="10"/>
        <w:numPr>
          <w:ilvl w:val="2"/>
          <w:numId w:val="47"/>
        </w:numPr>
        <w:shd w:val="clear" w:color="auto" w:fill="auto"/>
        <w:tabs>
          <w:tab w:val="left" w:pos="1701"/>
        </w:tabs>
        <w:ind w:left="0" w:firstLine="851"/>
        <w:jc w:val="both"/>
        <w:rPr>
          <w:sz w:val="26"/>
          <w:szCs w:val="26"/>
        </w:rPr>
        <w:sectPr w:rsidR="00A56308" w:rsidRPr="003031B3" w:rsidSect="002873D1">
          <w:pgSz w:w="11900" w:h="16840"/>
          <w:pgMar w:top="426" w:right="851" w:bottom="851" w:left="1418" w:header="0" w:footer="6" w:gutter="0"/>
          <w:cols w:space="720"/>
          <w:noEndnote/>
          <w:docGrid w:linePitch="360"/>
        </w:sect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pStyle w:val="10"/>
        <w:framePr w:wrap="none" w:vAnchor="page" w:hAnchor="page" w:x="1653" w:y="15497"/>
        <w:shd w:val="clear" w:color="auto" w:fill="auto"/>
        <w:ind w:firstLine="0"/>
        <w:jc w:val="both"/>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3566F7" w:rsidRDefault="003566F7" w:rsidP="002E09C2">
      <w:pPr>
        <w:spacing w:line="1" w:lineRule="exact"/>
        <w:rPr>
          <w:sz w:val="26"/>
          <w:szCs w:val="26"/>
        </w:rPr>
      </w:pPr>
    </w:p>
    <w:p w:rsidR="002E09C2" w:rsidRDefault="00A00CFC" w:rsidP="0058359E">
      <w:pPr>
        <w:tabs>
          <w:tab w:val="left" w:pos="13010"/>
        </w:tabs>
        <w:rPr>
          <w:color w:val="000000" w:themeColor="text1"/>
          <w:sz w:val="28"/>
          <w:szCs w:val="28"/>
        </w:rPr>
      </w:pPr>
      <w:r>
        <w:rPr>
          <w:noProof/>
          <w:color w:val="000000" w:themeColor="text1"/>
          <w:sz w:val="28"/>
          <w:szCs w:val="28"/>
        </w:rPr>
        <w:drawing>
          <wp:inline distT="0" distB="0" distL="0" distR="0" wp14:anchorId="59B1A7B8" wp14:editId="0F7C2C24">
            <wp:extent cx="7018020" cy="3810000"/>
            <wp:effectExtent l="0" t="0" r="0" b="0"/>
            <wp:docPr id="3" name="Рисунок 2" descr="D:\Паша\работа\ЖКХ\Правила благоустройства\Стандарт ИК\прилож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ша\работа\ЖКХ\Правила благоустройства\Стандарт ИК\приложение_page-0001.jpg"/>
                    <pic:cNvPicPr>
                      <a:picLocks noChangeAspect="1" noChangeArrowheads="1"/>
                    </pic:cNvPicPr>
                  </pic:nvPicPr>
                  <pic:blipFill>
                    <a:blip r:embed="rId10" cstate="print"/>
                    <a:srcRect/>
                    <a:stretch>
                      <a:fillRect/>
                    </a:stretch>
                  </pic:blipFill>
                  <pic:spPr bwMode="auto">
                    <a:xfrm>
                      <a:off x="0" y="0"/>
                      <a:ext cx="7022526" cy="3812446"/>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14:anchorId="29B622F1" wp14:editId="4B67446D">
            <wp:extent cx="7018020" cy="2583180"/>
            <wp:effectExtent l="0" t="0" r="0" b="7620"/>
            <wp:docPr id="4" name="Рисунок 3" descr="D:\Паша\работа\ЖКХ\Правила благоустройства\Стандарт ИК\приложени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ша\работа\ЖКХ\Правила благоустройства\Стандарт ИК\приложение_page-0002.jpg"/>
                    <pic:cNvPicPr>
                      <a:picLocks noChangeAspect="1" noChangeArrowheads="1"/>
                    </pic:cNvPicPr>
                  </pic:nvPicPr>
                  <pic:blipFill>
                    <a:blip r:embed="rId11" cstate="print"/>
                    <a:srcRect/>
                    <a:stretch>
                      <a:fillRect/>
                    </a:stretch>
                  </pic:blipFill>
                  <pic:spPr bwMode="auto">
                    <a:xfrm>
                      <a:off x="0" y="0"/>
                      <a:ext cx="7022526" cy="2584839"/>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53B8F15F" wp14:editId="7910B94D">
            <wp:extent cx="8905875" cy="6296025"/>
            <wp:effectExtent l="19050" t="0" r="9525" b="0"/>
            <wp:docPr id="5" name="Рисунок 4" descr="D:\Паша\работа\ЖКХ\Правила благоустройства\Стандарт ИК\прилож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Стандарт ИК\приложение_page-0003.jpg"/>
                    <pic:cNvPicPr>
                      <a:picLocks noChangeAspect="1" noChangeArrowheads="1"/>
                    </pic:cNvPicPr>
                  </pic:nvPicPr>
                  <pic:blipFill>
                    <a:blip r:embed="rId12"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11A1BF7A" wp14:editId="053B7295">
            <wp:extent cx="8905875" cy="6296025"/>
            <wp:effectExtent l="19050" t="0" r="9525" b="0"/>
            <wp:docPr id="6" name="Рисунок 5" descr="D:\Паша\работа\ЖКХ\Правила благоустройства\Стандарт ИК\прилож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Стандарт ИК\приложение_page-0004.jpg"/>
                    <pic:cNvPicPr>
                      <a:picLocks noChangeAspect="1" noChangeArrowheads="1"/>
                    </pic:cNvPicPr>
                  </pic:nvPicPr>
                  <pic:blipFill>
                    <a:blip r:embed="rId13"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54A767A3" wp14:editId="353FCA2F">
            <wp:extent cx="8905875" cy="6296025"/>
            <wp:effectExtent l="19050" t="0" r="9525" b="0"/>
            <wp:docPr id="7" name="Рисунок 6" descr="D:\Паша\работа\ЖКХ\Правила благоустройства\Стандарт ИК\прилож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Стандарт ИК\приложение_page-0005.jpg"/>
                    <pic:cNvPicPr>
                      <a:picLocks noChangeAspect="1" noChangeArrowheads="1"/>
                    </pic:cNvPicPr>
                  </pic:nvPicPr>
                  <pic:blipFill>
                    <a:blip r:embed="rId14"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6B3C2B1D" wp14:editId="7E4EE0A8">
            <wp:extent cx="8905875" cy="6296025"/>
            <wp:effectExtent l="19050" t="0" r="9525" b="0"/>
            <wp:docPr id="8" name="Рисунок 7" descr="D:\Паша\работа\ЖКХ\Правила благоустройства\Стандарт ИК\прилож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Стандарт ИК\приложение_page-0006.jpg"/>
                    <pic:cNvPicPr>
                      <a:picLocks noChangeAspect="1" noChangeArrowheads="1"/>
                    </pic:cNvPicPr>
                  </pic:nvPicPr>
                  <pic:blipFill>
                    <a:blip r:embed="rId15"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330D873E" wp14:editId="290A12E4">
            <wp:extent cx="8905875" cy="6296025"/>
            <wp:effectExtent l="19050" t="0" r="9525" b="0"/>
            <wp:docPr id="9" name="Рисунок 8" descr="D:\Паша\работа\ЖКХ\Правила благоустройства\Стандарт ИК\прилож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Стандарт ИК\приложение_page-0007.jpg"/>
                    <pic:cNvPicPr>
                      <a:picLocks noChangeAspect="1" noChangeArrowheads="1"/>
                    </pic:cNvPicPr>
                  </pic:nvPicPr>
                  <pic:blipFill>
                    <a:blip r:embed="rId16"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0283859B" wp14:editId="0AA93772">
            <wp:extent cx="8905875" cy="6296025"/>
            <wp:effectExtent l="19050" t="0" r="9525" b="0"/>
            <wp:docPr id="10" name="Рисунок 9" descr="D:\Паша\работа\ЖКХ\Правила благоустройства\Стандарт ИК\приложени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ша\работа\ЖКХ\Правила благоустройства\Стандарт ИК\приложение_page-0008.jpg"/>
                    <pic:cNvPicPr>
                      <a:picLocks noChangeAspect="1" noChangeArrowheads="1"/>
                    </pic:cNvPicPr>
                  </pic:nvPicPr>
                  <pic:blipFill>
                    <a:blip r:embed="rId17"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p w:rsidR="00A04E10" w:rsidRDefault="00A04E10" w:rsidP="00AF4A2F">
      <w:pPr>
        <w:pStyle w:val="10"/>
        <w:shd w:val="clear" w:color="auto" w:fill="auto"/>
        <w:spacing w:after="320"/>
        <w:ind w:firstLine="0"/>
        <w:jc w:val="center"/>
        <w:rPr>
          <w:b/>
          <w:bCs/>
          <w:color w:val="000000"/>
          <w:lang w:bidi="ru-RU"/>
        </w:rPr>
        <w:sectPr w:rsidR="00A04E10" w:rsidSect="003566F7">
          <w:headerReference w:type="even" r:id="rId18"/>
          <w:headerReference w:type="default" r:id="rId19"/>
          <w:pgSz w:w="16838" w:h="11906" w:orient="landscape"/>
          <w:pgMar w:top="709" w:right="426" w:bottom="850" w:left="284" w:header="708" w:footer="708" w:gutter="0"/>
          <w:cols w:space="708"/>
          <w:titlePg/>
          <w:docGrid w:linePitch="360"/>
        </w:sectPr>
      </w:pPr>
    </w:p>
    <w:p w:rsidR="00AF4A2F" w:rsidRPr="00E01866" w:rsidRDefault="00AF4A2F" w:rsidP="00A04E10">
      <w:pPr>
        <w:pStyle w:val="10"/>
        <w:shd w:val="clear" w:color="auto" w:fill="auto"/>
        <w:spacing w:after="320"/>
        <w:ind w:firstLine="0"/>
        <w:jc w:val="center"/>
        <w:rPr>
          <w:color w:val="000000" w:themeColor="text1"/>
        </w:rPr>
      </w:pPr>
    </w:p>
    <w:sectPr w:rsidR="00AF4A2F" w:rsidRPr="00E01866" w:rsidSect="00A04E10">
      <w:pgSz w:w="11906" w:h="16838"/>
      <w:pgMar w:top="425" w:right="851" w:bottom="284"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DEA" w:rsidRDefault="00AC0DEA">
      <w:r>
        <w:separator/>
      </w:r>
    </w:p>
  </w:endnote>
  <w:endnote w:type="continuationSeparator" w:id="0">
    <w:p w:rsidR="00AC0DEA" w:rsidRDefault="00AC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DEA" w:rsidRDefault="00AC0DEA">
      <w:r>
        <w:separator/>
      </w:r>
    </w:p>
  </w:footnote>
  <w:footnote w:type="continuationSeparator" w:id="0">
    <w:p w:rsidR="00AC0DEA" w:rsidRDefault="00AC0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DE3" w:rsidRDefault="000F283B" w:rsidP="00C2732D">
    <w:pPr>
      <w:pStyle w:val="a6"/>
      <w:framePr w:wrap="around" w:vAnchor="text" w:hAnchor="margin" w:xAlign="right" w:y="1"/>
      <w:rPr>
        <w:rStyle w:val="a9"/>
      </w:rPr>
    </w:pPr>
    <w:r>
      <w:rPr>
        <w:rStyle w:val="a9"/>
      </w:rPr>
      <w:fldChar w:fldCharType="begin"/>
    </w:r>
    <w:r w:rsidR="008D5DE3">
      <w:rPr>
        <w:rStyle w:val="a9"/>
      </w:rPr>
      <w:instrText xml:space="preserve">PAGE  </w:instrText>
    </w:r>
    <w:r>
      <w:rPr>
        <w:rStyle w:val="a9"/>
      </w:rPr>
      <w:fldChar w:fldCharType="end"/>
    </w:r>
  </w:p>
  <w:p w:rsidR="008D5DE3" w:rsidRDefault="008D5DE3" w:rsidP="0044630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DE3" w:rsidRDefault="008D5DE3" w:rsidP="00446309">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7F33AF"/>
    <w:multiLevelType w:val="multilevel"/>
    <w:tmpl w:val="EF3EC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D87A6E"/>
    <w:multiLevelType w:val="multilevel"/>
    <w:tmpl w:val="5DB4537C"/>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1BC75EA0"/>
    <w:multiLevelType w:val="multilevel"/>
    <w:tmpl w:val="DD603ED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A441E13"/>
    <w:multiLevelType w:val="multilevel"/>
    <w:tmpl w:val="019C394E"/>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C59677C"/>
    <w:multiLevelType w:val="multilevel"/>
    <w:tmpl w:val="9A34501A"/>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DCE472D"/>
    <w:multiLevelType w:val="multilevel"/>
    <w:tmpl w:val="48E873F4"/>
    <w:lvl w:ilvl="0">
      <w:start w:val="1"/>
      <w:numFmt w:val="decimal"/>
      <w:lvlText w:val="%1."/>
      <w:lvlJc w:val="left"/>
      <w:pPr>
        <w:ind w:left="855" w:hanging="4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F667CC1"/>
    <w:multiLevelType w:val="multilevel"/>
    <w:tmpl w:val="ADF2C58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D90F21"/>
    <w:multiLevelType w:val="multilevel"/>
    <w:tmpl w:val="3D901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156C80"/>
    <w:multiLevelType w:val="multilevel"/>
    <w:tmpl w:val="65722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7A38D0"/>
    <w:multiLevelType w:val="hybridMultilevel"/>
    <w:tmpl w:val="187E00D2"/>
    <w:lvl w:ilvl="0" w:tplc="9F749254">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3">
    <w:nsid w:val="51A3331A"/>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5D3E62"/>
    <w:multiLevelType w:val="multilevel"/>
    <w:tmpl w:val="D62263B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012754"/>
    <w:multiLevelType w:val="multilevel"/>
    <w:tmpl w:val="D3A4DFD8"/>
    <w:lvl w:ilvl="0">
      <w:start w:val="5"/>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28">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63D94823"/>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5">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CF034A"/>
    <w:multiLevelType w:val="multilevel"/>
    <w:tmpl w:val="CDAA93B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AF754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0AB2CB8"/>
    <w:multiLevelType w:val="hybridMultilevel"/>
    <w:tmpl w:val="6B7A9718"/>
    <w:lvl w:ilvl="0" w:tplc="6AF6D406">
      <w:numFmt w:val="bullet"/>
      <w:lvlText w:val=""/>
      <w:lvlJc w:val="left"/>
      <w:pPr>
        <w:ind w:left="133" w:hanging="360"/>
      </w:pPr>
      <w:rPr>
        <w:rFonts w:ascii="Symbol" w:eastAsia="Times New Roman" w:hAnsi="Symbol" w:cs="Times New Roman" w:hint="default"/>
      </w:rPr>
    </w:lvl>
    <w:lvl w:ilvl="1" w:tplc="04190003" w:tentative="1">
      <w:start w:val="1"/>
      <w:numFmt w:val="bullet"/>
      <w:lvlText w:val="o"/>
      <w:lvlJc w:val="left"/>
      <w:pPr>
        <w:ind w:left="853" w:hanging="360"/>
      </w:pPr>
      <w:rPr>
        <w:rFonts w:ascii="Courier New" w:hAnsi="Courier New" w:cs="Courier New" w:hint="default"/>
      </w:rPr>
    </w:lvl>
    <w:lvl w:ilvl="2" w:tplc="04190005" w:tentative="1">
      <w:start w:val="1"/>
      <w:numFmt w:val="bullet"/>
      <w:lvlText w:val=""/>
      <w:lvlJc w:val="left"/>
      <w:pPr>
        <w:ind w:left="1573" w:hanging="360"/>
      </w:pPr>
      <w:rPr>
        <w:rFonts w:ascii="Wingdings" w:hAnsi="Wingdings" w:hint="default"/>
      </w:rPr>
    </w:lvl>
    <w:lvl w:ilvl="3" w:tplc="04190001" w:tentative="1">
      <w:start w:val="1"/>
      <w:numFmt w:val="bullet"/>
      <w:lvlText w:val=""/>
      <w:lvlJc w:val="left"/>
      <w:pPr>
        <w:ind w:left="2293" w:hanging="360"/>
      </w:pPr>
      <w:rPr>
        <w:rFonts w:ascii="Symbol" w:hAnsi="Symbol" w:hint="default"/>
      </w:rPr>
    </w:lvl>
    <w:lvl w:ilvl="4" w:tplc="04190003" w:tentative="1">
      <w:start w:val="1"/>
      <w:numFmt w:val="bullet"/>
      <w:lvlText w:val="o"/>
      <w:lvlJc w:val="left"/>
      <w:pPr>
        <w:ind w:left="3013" w:hanging="360"/>
      </w:pPr>
      <w:rPr>
        <w:rFonts w:ascii="Courier New" w:hAnsi="Courier New" w:cs="Courier New" w:hint="default"/>
      </w:rPr>
    </w:lvl>
    <w:lvl w:ilvl="5" w:tplc="04190005" w:tentative="1">
      <w:start w:val="1"/>
      <w:numFmt w:val="bullet"/>
      <w:lvlText w:val=""/>
      <w:lvlJc w:val="left"/>
      <w:pPr>
        <w:ind w:left="3733" w:hanging="360"/>
      </w:pPr>
      <w:rPr>
        <w:rFonts w:ascii="Wingdings" w:hAnsi="Wingdings" w:hint="default"/>
      </w:rPr>
    </w:lvl>
    <w:lvl w:ilvl="6" w:tplc="04190001" w:tentative="1">
      <w:start w:val="1"/>
      <w:numFmt w:val="bullet"/>
      <w:lvlText w:val=""/>
      <w:lvlJc w:val="left"/>
      <w:pPr>
        <w:ind w:left="4453" w:hanging="360"/>
      </w:pPr>
      <w:rPr>
        <w:rFonts w:ascii="Symbol" w:hAnsi="Symbol" w:hint="default"/>
      </w:rPr>
    </w:lvl>
    <w:lvl w:ilvl="7" w:tplc="04190003" w:tentative="1">
      <w:start w:val="1"/>
      <w:numFmt w:val="bullet"/>
      <w:lvlText w:val="o"/>
      <w:lvlJc w:val="left"/>
      <w:pPr>
        <w:ind w:left="5173" w:hanging="360"/>
      </w:pPr>
      <w:rPr>
        <w:rFonts w:ascii="Courier New" w:hAnsi="Courier New" w:cs="Courier New" w:hint="default"/>
      </w:rPr>
    </w:lvl>
    <w:lvl w:ilvl="8" w:tplc="04190005" w:tentative="1">
      <w:start w:val="1"/>
      <w:numFmt w:val="bullet"/>
      <w:lvlText w:val=""/>
      <w:lvlJc w:val="left"/>
      <w:pPr>
        <w:ind w:left="5893" w:hanging="360"/>
      </w:pPr>
      <w:rPr>
        <w:rFonts w:ascii="Wingdings" w:hAnsi="Wingdings" w:hint="default"/>
      </w:rPr>
    </w:lvl>
  </w:abstractNum>
  <w:abstractNum w:abstractNumId="43">
    <w:nsid w:val="73543D75"/>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764E6E1E"/>
    <w:multiLevelType w:val="hybridMultilevel"/>
    <w:tmpl w:val="9F80992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7AC22EA3"/>
    <w:multiLevelType w:val="multilevel"/>
    <w:tmpl w:val="9E12BB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4"/>
  </w:num>
  <w:num w:numId="2">
    <w:abstractNumId w:val="11"/>
  </w:num>
  <w:num w:numId="3">
    <w:abstractNumId w:val="28"/>
  </w:num>
  <w:num w:numId="4">
    <w:abstractNumId w:val="7"/>
  </w:num>
  <w:num w:numId="5">
    <w:abstractNumId w:val="8"/>
  </w:num>
  <w:num w:numId="6">
    <w:abstractNumId w:val="47"/>
  </w:num>
  <w:num w:numId="7">
    <w:abstractNumId w:val="16"/>
  </w:num>
  <w:num w:numId="8">
    <w:abstractNumId w:val="24"/>
  </w:num>
  <w:num w:numId="9">
    <w:abstractNumId w:val="41"/>
  </w:num>
  <w:num w:numId="10">
    <w:abstractNumId w:val="45"/>
  </w:num>
  <w:num w:numId="11">
    <w:abstractNumId w:val="14"/>
  </w:num>
  <w:num w:numId="12">
    <w:abstractNumId w:val="30"/>
  </w:num>
  <w:num w:numId="13">
    <w:abstractNumId w:val="35"/>
  </w:num>
  <w:num w:numId="14">
    <w:abstractNumId w:val="0"/>
  </w:num>
  <w:num w:numId="15">
    <w:abstractNumId w:val="25"/>
  </w:num>
  <w:num w:numId="16">
    <w:abstractNumId w:val="39"/>
  </w:num>
  <w:num w:numId="17">
    <w:abstractNumId w:val="32"/>
  </w:num>
  <w:num w:numId="18">
    <w:abstractNumId w:val="34"/>
  </w:num>
  <w:num w:numId="19">
    <w:abstractNumId w:val="10"/>
  </w:num>
  <w:num w:numId="20">
    <w:abstractNumId w:val="27"/>
  </w:num>
  <w:num w:numId="21">
    <w:abstractNumId w:val="15"/>
  </w:num>
  <w:num w:numId="22">
    <w:abstractNumId w:val="3"/>
  </w:num>
  <w:num w:numId="23">
    <w:abstractNumId w:val="31"/>
  </w:num>
  <w:num w:numId="24">
    <w:abstractNumId w:val="42"/>
  </w:num>
  <w:num w:numId="25">
    <w:abstractNumId w:val="40"/>
  </w:num>
  <w:num w:numId="26">
    <w:abstractNumId w:val="13"/>
  </w:num>
  <w:num w:numId="27">
    <w:abstractNumId w:val="17"/>
  </w:num>
  <w:num w:numId="28">
    <w:abstractNumId w:val="43"/>
  </w:num>
  <w:num w:numId="29">
    <w:abstractNumId w:val="1"/>
  </w:num>
  <w:num w:numId="30">
    <w:abstractNumId w:val="29"/>
  </w:num>
  <w:num w:numId="31">
    <w:abstractNumId w:val="18"/>
  </w:num>
  <w:num w:numId="32">
    <w:abstractNumId w:val="22"/>
  </w:num>
  <w:num w:numId="33">
    <w:abstractNumId w:val="23"/>
  </w:num>
  <w:num w:numId="34">
    <w:abstractNumId w:val="20"/>
  </w:num>
  <w:num w:numId="35">
    <w:abstractNumId w:val="12"/>
  </w:num>
  <w:num w:numId="36">
    <w:abstractNumId w:val="46"/>
  </w:num>
  <w:num w:numId="37">
    <w:abstractNumId w:val="36"/>
  </w:num>
  <w:num w:numId="38">
    <w:abstractNumId w:val="19"/>
  </w:num>
  <w:num w:numId="39">
    <w:abstractNumId w:val="9"/>
  </w:num>
  <w:num w:numId="40">
    <w:abstractNumId w:val="26"/>
  </w:num>
  <w:num w:numId="41">
    <w:abstractNumId w:val="2"/>
  </w:num>
  <w:num w:numId="42">
    <w:abstractNumId w:val="21"/>
  </w:num>
  <w:num w:numId="43">
    <w:abstractNumId w:val="6"/>
  </w:num>
  <w:num w:numId="44">
    <w:abstractNumId w:val="5"/>
  </w:num>
  <w:num w:numId="45">
    <w:abstractNumId w:val="37"/>
  </w:num>
  <w:num w:numId="46">
    <w:abstractNumId w:val="33"/>
  </w:num>
  <w:num w:numId="47">
    <w:abstractNumId w:val="38"/>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9EA"/>
    <w:rsid w:val="00005C69"/>
    <w:rsid w:val="00012C72"/>
    <w:rsid w:val="000135F5"/>
    <w:rsid w:val="0001402D"/>
    <w:rsid w:val="0001670F"/>
    <w:rsid w:val="000178B4"/>
    <w:rsid w:val="000231DA"/>
    <w:rsid w:val="00026CD0"/>
    <w:rsid w:val="000306E6"/>
    <w:rsid w:val="00036A3D"/>
    <w:rsid w:val="0004058A"/>
    <w:rsid w:val="0004138E"/>
    <w:rsid w:val="000422AB"/>
    <w:rsid w:val="000460E7"/>
    <w:rsid w:val="000506FE"/>
    <w:rsid w:val="000539C1"/>
    <w:rsid w:val="00055291"/>
    <w:rsid w:val="000603DA"/>
    <w:rsid w:val="0006590D"/>
    <w:rsid w:val="000660CE"/>
    <w:rsid w:val="00066E75"/>
    <w:rsid w:val="0007380C"/>
    <w:rsid w:val="0007420A"/>
    <w:rsid w:val="00077FDA"/>
    <w:rsid w:val="00081FCC"/>
    <w:rsid w:val="0008312D"/>
    <w:rsid w:val="000838B7"/>
    <w:rsid w:val="0009038D"/>
    <w:rsid w:val="00091260"/>
    <w:rsid w:val="00094487"/>
    <w:rsid w:val="0009738D"/>
    <w:rsid w:val="000A3166"/>
    <w:rsid w:val="000A39A4"/>
    <w:rsid w:val="000B183E"/>
    <w:rsid w:val="000B248D"/>
    <w:rsid w:val="000B31E9"/>
    <w:rsid w:val="000B3BCB"/>
    <w:rsid w:val="000B4A75"/>
    <w:rsid w:val="000B67F9"/>
    <w:rsid w:val="000C4BA0"/>
    <w:rsid w:val="000D4049"/>
    <w:rsid w:val="000D420C"/>
    <w:rsid w:val="000D5777"/>
    <w:rsid w:val="000D5FFF"/>
    <w:rsid w:val="000D7517"/>
    <w:rsid w:val="000E0A9D"/>
    <w:rsid w:val="000E3A93"/>
    <w:rsid w:val="000E5A93"/>
    <w:rsid w:val="000F283B"/>
    <w:rsid w:val="000F4A2D"/>
    <w:rsid w:val="000F578A"/>
    <w:rsid w:val="000F58E4"/>
    <w:rsid w:val="000F73C6"/>
    <w:rsid w:val="001059AD"/>
    <w:rsid w:val="0010721E"/>
    <w:rsid w:val="0011185E"/>
    <w:rsid w:val="0011254A"/>
    <w:rsid w:val="00124093"/>
    <w:rsid w:val="00127B14"/>
    <w:rsid w:val="00131BC3"/>
    <w:rsid w:val="00144B56"/>
    <w:rsid w:val="00144D3A"/>
    <w:rsid w:val="00155038"/>
    <w:rsid w:val="00161D1B"/>
    <w:rsid w:val="001667A9"/>
    <w:rsid w:val="00167E23"/>
    <w:rsid w:val="00172BB5"/>
    <w:rsid w:val="00182050"/>
    <w:rsid w:val="00190792"/>
    <w:rsid w:val="00193CFA"/>
    <w:rsid w:val="00195AEA"/>
    <w:rsid w:val="00195FFE"/>
    <w:rsid w:val="001A466E"/>
    <w:rsid w:val="001A6C20"/>
    <w:rsid w:val="001B135F"/>
    <w:rsid w:val="001B17D7"/>
    <w:rsid w:val="001B3920"/>
    <w:rsid w:val="001B6A9C"/>
    <w:rsid w:val="001C0337"/>
    <w:rsid w:val="001C0CE2"/>
    <w:rsid w:val="001C0FF7"/>
    <w:rsid w:val="001C5D0F"/>
    <w:rsid w:val="001C62CB"/>
    <w:rsid w:val="001C79FD"/>
    <w:rsid w:val="001D00F8"/>
    <w:rsid w:val="001D5AC0"/>
    <w:rsid w:val="001E3807"/>
    <w:rsid w:val="001E3E71"/>
    <w:rsid w:val="001E7624"/>
    <w:rsid w:val="001E77D6"/>
    <w:rsid w:val="001F3E7F"/>
    <w:rsid w:val="001F6A39"/>
    <w:rsid w:val="001F7A64"/>
    <w:rsid w:val="002008A0"/>
    <w:rsid w:val="00203621"/>
    <w:rsid w:val="0020703D"/>
    <w:rsid w:val="002116BB"/>
    <w:rsid w:val="0021236F"/>
    <w:rsid w:val="002129CC"/>
    <w:rsid w:val="00213D99"/>
    <w:rsid w:val="00216BB6"/>
    <w:rsid w:val="00217DB8"/>
    <w:rsid w:val="00222C86"/>
    <w:rsid w:val="00223507"/>
    <w:rsid w:val="00224B8F"/>
    <w:rsid w:val="002258CD"/>
    <w:rsid w:val="00225974"/>
    <w:rsid w:val="00226EE8"/>
    <w:rsid w:val="002320F5"/>
    <w:rsid w:val="002321C6"/>
    <w:rsid w:val="002343E2"/>
    <w:rsid w:val="002354D8"/>
    <w:rsid w:val="0024496A"/>
    <w:rsid w:val="002458DA"/>
    <w:rsid w:val="00246484"/>
    <w:rsid w:val="00246C20"/>
    <w:rsid w:val="00250154"/>
    <w:rsid w:val="00251F33"/>
    <w:rsid w:val="002531E1"/>
    <w:rsid w:val="00260635"/>
    <w:rsid w:val="00261FF3"/>
    <w:rsid w:val="00265C76"/>
    <w:rsid w:val="0026653C"/>
    <w:rsid w:val="00273327"/>
    <w:rsid w:val="00273C11"/>
    <w:rsid w:val="00273E07"/>
    <w:rsid w:val="00280D9B"/>
    <w:rsid w:val="00281A76"/>
    <w:rsid w:val="00283533"/>
    <w:rsid w:val="002838B9"/>
    <w:rsid w:val="002842FA"/>
    <w:rsid w:val="0028572A"/>
    <w:rsid w:val="002873D1"/>
    <w:rsid w:val="002916E0"/>
    <w:rsid w:val="00293FB2"/>
    <w:rsid w:val="002970C4"/>
    <w:rsid w:val="002A5726"/>
    <w:rsid w:val="002A60A3"/>
    <w:rsid w:val="002A6CD0"/>
    <w:rsid w:val="002B0869"/>
    <w:rsid w:val="002B2E55"/>
    <w:rsid w:val="002C059C"/>
    <w:rsid w:val="002C66D1"/>
    <w:rsid w:val="002D148A"/>
    <w:rsid w:val="002D6D40"/>
    <w:rsid w:val="002D7414"/>
    <w:rsid w:val="002E09C2"/>
    <w:rsid w:val="002E4A5A"/>
    <w:rsid w:val="002E4C29"/>
    <w:rsid w:val="002E5ECA"/>
    <w:rsid w:val="002E60BE"/>
    <w:rsid w:val="002F4630"/>
    <w:rsid w:val="002F6AE0"/>
    <w:rsid w:val="003031B3"/>
    <w:rsid w:val="00303570"/>
    <w:rsid w:val="00304310"/>
    <w:rsid w:val="00312CBC"/>
    <w:rsid w:val="00314DEB"/>
    <w:rsid w:val="00315CBC"/>
    <w:rsid w:val="00316E7A"/>
    <w:rsid w:val="003214D6"/>
    <w:rsid w:val="00330F6A"/>
    <w:rsid w:val="00331A0C"/>
    <w:rsid w:val="00340D47"/>
    <w:rsid w:val="00347D3D"/>
    <w:rsid w:val="003515BA"/>
    <w:rsid w:val="00355187"/>
    <w:rsid w:val="003566F7"/>
    <w:rsid w:val="003655EE"/>
    <w:rsid w:val="00365C6A"/>
    <w:rsid w:val="003676BC"/>
    <w:rsid w:val="00371378"/>
    <w:rsid w:val="00377480"/>
    <w:rsid w:val="00382B1C"/>
    <w:rsid w:val="00383071"/>
    <w:rsid w:val="003901EC"/>
    <w:rsid w:val="00396A54"/>
    <w:rsid w:val="003A3E35"/>
    <w:rsid w:val="003A561F"/>
    <w:rsid w:val="003B1C2E"/>
    <w:rsid w:val="003B3164"/>
    <w:rsid w:val="003B34C4"/>
    <w:rsid w:val="003C32B7"/>
    <w:rsid w:val="003D0669"/>
    <w:rsid w:val="003D2459"/>
    <w:rsid w:val="003D502A"/>
    <w:rsid w:val="003D596A"/>
    <w:rsid w:val="003D6526"/>
    <w:rsid w:val="003E051B"/>
    <w:rsid w:val="003E0DD4"/>
    <w:rsid w:val="003E2246"/>
    <w:rsid w:val="003E2721"/>
    <w:rsid w:val="003E29EA"/>
    <w:rsid w:val="003E3728"/>
    <w:rsid w:val="003E55EE"/>
    <w:rsid w:val="003E7485"/>
    <w:rsid w:val="003F31CA"/>
    <w:rsid w:val="003F49E1"/>
    <w:rsid w:val="004012B2"/>
    <w:rsid w:val="004044FD"/>
    <w:rsid w:val="00404C27"/>
    <w:rsid w:val="00407735"/>
    <w:rsid w:val="004077E0"/>
    <w:rsid w:val="004123B1"/>
    <w:rsid w:val="0041516E"/>
    <w:rsid w:val="00416F6C"/>
    <w:rsid w:val="00420E76"/>
    <w:rsid w:val="00425B66"/>
    <w:rsid w:val="004271CD"/>
    <w:rsid w:val="0043031F"/>
    <w:rsid w:val="0044202B"/>
    <w:rsid w:val="00442585"/>
    <w:rsid w:val="00446309"/>
    <w:rsid w:val="00453202"/>
    <w:rsid w:val="004537A9"/>
    <w:rsid w:val="00455613"/>
    <w:rsid w:val="0046003B"/>
    <w:rsid w:val="00461A25"/>
    <w:rsid w:val="00462CC9"/>
    <w:rsid w:val="00465772"/>
    <w:rsid w:val="00470683"/>
    <w:rsid w:val="00472D46"/>
    <w:rsid w:val="00476E82"/>
    <w:rsid w:val="00485D24"/>
    <w:rsid w:val="0049147D"/>
    <w:rsid w:val="004A1553"/>
    <w:rsid w:val="004A3BF1"/>
    <w:rsid w:val="004A3F59"/>
    <w:rsid w:val="004A53F9"/>
    <w:rsid w:val="004A66B2"/>
    <w:rsid w:val="004B57BA"/>
    <w:rsid w:val="004B6CE6"/>
    <w:rsid w:val="004C0A75"/>
    <w:rsid w:val="004C148F"/>
    <w:rsid w:val="004C3A12"/>
    <w:rsid w:val="004C431B"/>
    <w:rsid w:val="004D15FB"/>
    <w:rsid w:val="004D41FD"/>
    <w:rsid w:val="004D48A4"/>
    <w:rsid w:val="004D6D10"/>
    <w:rsid w:val="004D6F46"/>
    <w:rsid w:val="004E161C"/>
    <w:rsid w:val="004E161F"/>
    <w:rsid w:val="004E6597"/>
    <w:rsid w:val="004F0E99"/>
    <w:rsid w:val="00503866"/>
    <w:rsid w:val="005058F6"/>
    <w:rsid w:val="00506061"/>
    <w:rsid w:val="00513BEC"/>
    <w:rsid w:val="00517A90"/>
    <w:rsid w:val="005230DE"/>
    <w:rsid w:val="005259C0"/>
    <w:rsid w:val="0052602B"/>
    <w:rsid w:val="00527002"/>
    <w:rsid w:val="00530FCD"/>
    <w:rsid w:val="00534CA1"/>
    <w:rsid w:val="005372C6"/>
    <w:rsid w:val="00537F1F"/>
    <w:rsid w:val="0054092F"/>
    <w:rsid w:val="00541AEE"/>
    <w:rsid w:val="00542E25"/>
    <w:rsid w:val="005430D5"/>
    <w:rsid w:val="0054352C"/>
    <w:rsid w:val="005441DB"/>
    <w:rsid w:val="00545794"/>
    <w:rsid w:val="00545C3E"/>
    <w:rsid w:val="00557C0E"/>
    <w:rsid w:val="00560F88"/>
    <w:rsid w:val="00567BC9"/>
    <w:rsid w:val="00567DE8"/>
    <w:rsid w:val="00570CD8"/>
    <w:rsid w:val="00571522"/>
    <w:rsid w:val="00574D5E"/>
    <w:rsid w:val="00576051"/>
    <w:rsid w:val="00576DCE"/>
    <w:rsid w:val="005779EA"/>
    <w:rsid w:val="0058013D"/>
    <w:rsid w:val="005820F6"/>
    <w:rsid w:val="0058248D"/>
    <w:rsid w:val="00582FCD"/>
    <w:rsid w:val="0058359E"/>
    <w:rsid w:val="00586B4B"/>
    <w:rsid w:val="00586C4F"/>
    <w:rsid w:val="0059092D"/>
    <w:rsid w:val="005923BA"/>
    <w:rsid w:val="005A4D14"/>
    <w:rsid w:val="005B1C1D"/>
    <w:rsid w:val="005C1AFD"/>
    <w:rsid w:val="005C2C81"/>
    <w:rsid w:val="005C6A0D"/>
    <w:rsid w:val="005D5C1F"/>
    <w:rsid w:val="005E0B62"/>
    <w:rsid w:val="005E1B94"/>
    <w:rsid w:val="005E1E03"/>
    <w:rsid w:val="005E2782"/>
    <w:rsid w:val="005E30E3"/>
    <w:rsid w:val="005E3293"/>
    <w:rsid w:val="005E4148"/>
    <w:rsid w:val="005F3B7E"/>
    <w:rsid w:val="005F7A9D"/>
    <w:rsid w:val="00601724"/>
    <w:rsid w:val="006056C1"/>
    <w:rsid w:val="00605729"/>
    <w:rsid w:val="00605A76"/>
    <w:rsid w:val="006125E3"/>
    <w:rsid w:val="00612943"/>
    <w:rsid w:val="0061369D"/>
    <w:rsid w:val="00620F20"/>
    <w:rsid w:val="00625B81"/>
    <w:rsid w:val="00627B02"/>
    <w:rsid w:val="00632EE1"/>
    <w:rsid w:val="00633A4E"/>
    <w:rsid w:val="006351EA"/>
    <w:rsid w:val="00640DF1"/>
    <w:rsid w:val="00645341"/>
    <w:rsid w:val="00650F62"/>
    <w:rsid w:val="0065479A"/>
    <w:rsid w:val="00654DA6"/>
    <w:rsid w:val="00664044"/>
    <w:rsid w:val="0067053C"/>
    <w:rsid w:val="0067155C"/>
    <w:rsid w:val="00671B0E"/>
    <w:rsid w:val="0067663E"/>
    <w:rsid w:val="00690166"/>
    <w:rsid w:val="00694A21"/>
    <w:rsid w:val="006955E8"/>
    <w:rsid w:val="006A02CD"/>
    <w:rsid w:val="006A0CF2"/>
    <w:rsid w:val="006A2915"/>
    <w:rsid w:val="006A38FA"/>
    <w:rsid w:val="006A4455"/>
    <w:rsid w:val="006B17AE"/>
    <w:rsid w:val="006B3398"/>
    <w:rsid w:val="006B7110"/>
    <w:rsid w:val="006B79C9"/>
    <w:rsid w:val="006C3DA2"/>
    <w:rsid w:val="006C3DA5"/>
    <w:rsid w:val="006C4469"/>
    <w:rsid w:val="006C5A2A"/>
    <w:rsid w:val="006D352F"/>
    <w:rsid w:val="006D61C1"/>
    <w:rsid w:val="006E1CCF"/>
    <w:rsid w:val="006E55FE"/>
    <w:rsid w:val="006F31A3"/>
    <w:rsid w:val="006F3956"/>
    <w:rsid w:val="006F45FA"/>
    <w:rsid w:val="006F5538"/>
    <w:rsid w:val="006F5E42"/>
    <w:rsid w:val="007054A8"/>
    <w:rsid w:val="0071201B"/>
    <w:rsid w:val="007122CA"/>
    <w:rsid w:val="00712CA6"/>
    <w:rsid w:val="00713210"/>
    <w:rsid w:val="0071447F"/>
    <w:rsid w:val="00714D4F"/>
    <w:rsid w:val="00715C90"/>
    <w:rsid w:val="00716E4A"/>
    <w:rsid w:val="007204E4"/>
    <w:rsid w:val="007228B8"/>
    <w:rsid w:val="00726C6C"/>
    <w:rsid w:val="007311C7"/>
    <w:rsid w:val="00732DCF"/>
    <w:rsid w:val="00741186"/>
    <w:rsid w:val="007421A7"/>
    <w:rsid w:val="00753E87"/>
    <w:rsid w:val="00762B7E"/>
    <w:rsid w:val="007638FE"/>
    <w:rsid w:val="00764D75"/>
    <w:rsid w:val="00765105"/>
    <w:rsid w:val="0077230A"/>
    <w:rsid w:val="0077350C"/>
    <w:rsid w:val="007763D7"/>
    <w:rsid w:val="007768FD"/>
    <w:rsid w:val="0078076F"/>
    <w:rsid w:val="00782F89"/>
    <w:rsid w:val="00784679"/>
    <w:rsid w:val="007A011D"/>
    <w:rsid w:val="007A0312"/>
    <w:rsid w:val="007C54A3"/>
    <w:rsid w:val="007C59C2"/>
    <w:rsid w:val="007C7366"/>
    <w:rsid w:val="007D210D"/>
    <w:rsid w:val="007E611D"/>
    <w:rsid w:val="007E66AB"/>
    <w:rsid w:val="007F017D"/>
    <w:rsid w:val="007F084B"/>
    <w:rsid w:val="007F3DA8"/>
    <w:rsid w:val="008075ED"/>
    <w:rsid w:val="008141D6"/>
    <w:rsid w:val="00815ECC"/>
    <w:rsid w:val="008204F9"/>
    <w:rsid w:val="0082620F"/>
    <w:rsid w:val="00826344"/>
    <w:rsid w:val="00826B30"/>
    <w:rsid w:val="00827D88"/>
    <w:rsid w:val="008339F5"/>
    <w:rsid w:val="00837180"/>
    <w:rsid w:val="00840171"/>
    <w:rsid w:val="00841520"/>
    <w:rsid w:val="0084258A"/>
    <w:rsid w:val="00842D3C"/>
    <w:rsid w:val="0084386A"/>
    <w:rsid w:val="00843C5F"/>
    <w:rsid w:val="00845042"/>
    <w:rsid w:val="00845FFE"/>
    <w:rsid w:val="00853794"/>
    <w:rsid w:val="00856815"/>
    <w:rsid w:val="008604DC"/>
    <w:rsid w:val="008609BD"/>
    <w:rsid w:val="00863877"/>
    <w:rsid w:val="00870ADF"/>
    <w:rsid w:val="00871DE5"/>
    <w:rsid w:val="00872F62"/>
    <w:rsid w:val="0089293C"/>
    <w:rsid w:val="00893570"/>
    <w:rsid w:val="0089503A"/>
    <w:rsid w:val="008956D5"/>
    <w:rsid w:val="00895E77"/>
    <w:rsid w:val="008A08F4"/>
    <w:rsid w:val="008A3DBF"/>
    <w:rsid w:val="008A5AA5"/>
    <w:rsid w:val="008A5C8B"/>
    <w:rsid w:val="008B06B5"/>
    <w:rsid w:val="008B41C5"/>
    <w:rsid w:val="008B7320"/>
    <w:rsid w:val="008C01FC"/>
    <w:rsid w:val="008C397B"/>
    <w:rsid w:val="008C6274"/>
    <w:rsid w:val="008D157C"/>
    <w:rsid w:val="008D39AB"/>
    <w:rsid w:val="008D5DE3"/>
    <w:rsid w:val="008E231B"/>
    <w:rsid w:val="008F0DD5"/>
    <w:rsid w:val="008F45CD"/>
    <w:rsid w:val="008F4A10"/>
    <w:rsid w:val="008F5A3F"/>
    <w:rsid w:val="00901B96"/>
    <w:rsid w:val="00904FE5"/>
    <w:rsid w:val="009065A7"/>
    <w:rsid w:val="00910A2B"/>
    <w:rsid w:val="0092155B"/>
    <w:rsid w:val="00921778"/>
    <w:rsid w:val="00941740"/>
    <w:rsid w:val="00941F3B"/>
    <w:rsid w:val="00943D15"/>
    <w:rsid w:val="00946FFC"/>
    <w:rsid w:val="009507A6"/>
    <w:rsid w:val="00950DDC"/>
    <w:rsid w:val="00954A33"/>
    <w:rsid w:val="00963340"/>
    <w:rsid w:val="00963D72"/>
    <w:rsid w:val="00963F66"/>
    <w:rsid w:val="0096667A"/>
    <w:rsid w:val="0096772B"/>
    <w:rsid w:val="009701F2"/>
    <w:rsid w:val="0097071C"/>
    <w:rsid w:val="0097173C"/>
    <w:rsid w:val="00971804"/>
    <w:rsid w:val="00971943"/>
    <w:rsid w:val="009719E7"/>
    <w:rsid w:val="00973705"/>
    <w:rsid w:val="00980B88"/>
    <w:rsid w:val="00985E53"/>
    <w:rsid w:val="00985EC3"/>
    <w:rsid w:val="00991208"/>
    <w:rsid w:val="0099413D"/>
    <w:rsid w:val="00994481"/>
    <w:rsid w:val="00995830"/>
    <w:rsid w:val="009A1B4D"/>
    <w:rsid w:val="009A518C"/>
    <w:rsid w:val="009A7BD5"/>
    <w:rsid w:val="009B07A9"/>
    <w:rsid w:val="009B101F"/>
    <w:rsid w:val="009C218F"/>
    <w:rsid w:val="009C28FB"/>
    <w:rsid w:val="009C32D6"/>
    <w:rsid w:val="009C35C3"/>
    <w:rsid w:val="009C3D1F"/>
    <w:rsid w:val="009C4440"/>
    <w:rsid w:val="009C539C"/>
    <w:rsid w:val="009C68C7"/>
    <w:rsid w:val="009D3016"/>
    <w:rsid w:val="009D69EE"/>
    <w:rsid w:val="009D7EC0"/>
    <w:rsid w:val="009E1CEF"/>
    <w:rsid w:val="009E1E23"/>
    <w:rsid w:val="009E5FD6"/>
    <w:rsid w:val="009F503A"/>
    <w:rsid w:val="00A00CFC"/>
    <w:rsid w:val="00A0161D"/>
    <w:rsid w:val="00A04E10"/>
    <w:rsid w:val="00A05C39"/>
    <w:rsid w:val="00A11409"/>
    <w:rsid w:val="00A127BB"/>
    <w:rsid w:val="00A13433"/>
    <w:rsid w:val="00A21774"/>
    <w:rsid w:val="00A219A3"/>
    <w:rsid w:val="00A24DDE"/>
    <w:rsid w:val="00A2767D"/>
    <w:rsid w:val="00A3375C"/>
    <w:rsid w:val="00A353B4"/>
    <w:rsid w:val="00A40EA7"/>
    <w:rsid w:val="00A4262A"/>
    <w:rsid w:val="00A43CE8"/>
    <w:rsid w:val="00A46B8D"/>
    <w:rsid w:val="00A51074"/>
    <w:rsid w:val="00A5292F"/>
    <w:rsid w:val="00A537FD"/>
    <w:rsid w:val="00A54BD8"/>
    <w:rsid w:val="00A56308"/>
    <w:rsid w:val="00A5696E"/>
    <w:rsid w:val="00A600B3"/>
    <w:rsid w:val="00A615D5"/>
    <w:rsid w:val="00A624D5"/>
    <w:rsid w:val="00A65C0C"/>
    <w:rsid w:val="00A6761B"/>
    <w:rsid w:val="00A75AAE"/>
    <w:rsid w:val="00A81396"/>
    <w:rsid w:val="00A848B2"/>
    <w:rsid w:val="00A85407"/>
    <w:rsid w:val="00A94BE8"/>
    <w:rsid w:val="00AA2A2B"/>
    <w:rsid w:val="00AA2EEA"/>
    <w:rsid w:val="00AA4433"/>
    <w:rsid w:val="00AA485C"/>
    <w:rsid w:val="00AA4FAB"/>
    <w:rsid w:val="00AB04FC"/>
    <w:rsid w:val="00AB274D"/>
    <w:rsid w:val="00AB4F6E"/>
    <w:rsid w:val="00AC0DEA"/>
    <w:rsid w:val="00AC194C"/>
    <w:rsid w:val="00AC3B3F"/>
    <w:rsid w:val="00AD3F89"/>
    <w:rsid w:val="00AD538F"/>
    <w:rsid w:val="00AD785F"/>
    <w:rsid w:val="00AE615B"/>
    <w:rsid w:val="00AF4A2F"/>
    <w:rsid w:val="00AF4EB9"/>
    <w:rsid w:val="00AF532A"/>
    <w:rsid w:val="00B04058"/>
    <w:rsid w:val="00B072E9"/>
    <w:rsid w:val="00B22ED0"/>
    <w:rsid w:val="00B236C4"/>
    <w:rsid w:val="00B33985"/>
    <w:rsid w:val="00B35D60"/>
    <w:rsid w:val="00B3618C"/>
    <w:rsid w:val="00B37CA8"/>
    <w:rsid w:val="00B37CAC"/>
    <w:rsid w:val="00B44354"/>
    <w:rsid w:val="00B4466B"/>
    <w:rsid w:val="00B45D2D"/>
    <w:rsid w:val="00B46039"/>
    <w:rsid w:val="00B50AF5"/>
    <w:rsid w:val="00B54A2F"/>
    <w:rsid w:val="00B57882"/>
    <w:rsid w:val="00B60CF0"/>
    <w:rsid w:val="00B67440"/>
    <w:rsid w:val="00B75947"/>
    <w:rsid w:val="00B7661B"/>
    <w:rsid w:val="00B76C70"/>
    <w:rsid w:val="00B802AA"/>
    <w:rsid w:val="00B871EC"/>
    <w:rsid w:val="00B87955"/>
    <w:rsid w:val="00B94DEC"/>
    <w:rsid w:val="00B94FC9"/>
    <w:rsid w:val="00BA150E"/>
    <w:rsid w:val="00BA66D1"/>
    <w:rsid w:val="00BB0636"/>
    <w:rsid w:val="00BB069A"/>
    <w:rsid w:val="00BB3B97"/>
    <w:rsid w:val="00BB5422"/>
    <w:rsid w:val="00BC2042"/>
    <w:rsid w:val="00BC2352"/>
    <w:rsid w:val="00BC466C"/>
    <w:rsid w:val="00BC58B5"/>
    <w:rsid w:val="00BC617B"/>
    <w:rsid w:val="00BC637B"/>
    <w:rsid w:val="00BC64ED"/>
    <w:rsid w:val="00BD5923"/>
    <w:rsid w:val="00BD6C34"/>
    <w:rsid w:val="00BD7B51"/>
    <w:rsid w:val="00BE19D8"/>
    <w:rsid w:val="00BE3616"/>
    <w:rsid w:val="00BE7246"/>
    <w:rsid w:val="00BF202C"/>
    <w:rsid w:val="00BF270A"/>
    <w:rsid w:val="00BF3E5F"/>
    <w:rsid w:val="00BF4637"/>
    <w:rsid w:val="00BF4875"/>
    <w:rsid w:val="00BF5B72"/>
    <w:rsid w:val="00C01222"/>
    <w:rsid w:val="00C033C6"/>
    <w:rsid w:val="00C03F21"/>
    <w:rsid w:val="00C116A6"/>
    <w:rsid w:val="00C118EA"/>
    <w:rsid w:val="00C16580"/>
    <w:rsid w:val="00C20C81"/>
    <w:rsid w:val="00C2257A"/>
    <w:rsid w:val="00C2732D"/>
    <w:rsid w:val="00C32E4F"/>
    <w:rsid w:val="00C413A9"/>
    <w:rsid w:val="00C4623E"/>
    <w:rsid w:val="00C46D28"/>
    <w:rsid w:val="00C506CB"/>
    <w:rsid w:val="00C5677E"/>
    <w:rsid w:val="00C60295"/>
    <w:rsid w:val="00C64394"/>
    <w:rsid w:val="00C6680E"/>
    <w:rsid w:val="00C905BE"/>
    <w:rsid w:val="00C9071E"/>
    <w:rsid w:val="00C91A8E"/>
    <w:rsid w:val="00C926A3"/>
    <w:rsid w:val="00C94B63"/>
    <w:rsid w:val="00C952E9"/>
    <w:rsid w:val="00C9548F"/>
    <w:rsid w:val="00C9768C"/>
    <w:rsid w:val="00CA18E5"/>
    <w:rsid w:val="00CA21FB"/>
    <w:rsid w:val="00CA69E4"/>
    <w:rsid w:val="00CA745A"/>
    <w:rsid w:val="00CA7C3B"/>
    <w:rsid w:val="00CB2DCE"/>
    <w:rsid w:val="00CB3BAF"/>
    <w:rsid w:val="00CB4E50"/>
    <w:rsid w:val="00CB4E6F"/>
    <w:rsid w:val="00CB7C68"/>
    <w:rsid w:val="00CC23F4"/>
    <w:rsid w:val="00CC4EF2"/>
    <w:rsid w:val="00CC51F0"/>
    <w:rsid w:val="00CC5766"/>
    <w:rsid w:val="00CC61B8"/>
    <w:rsid w:val="00CC7B0C"/>
    <w:rsid w:val="00CD0C07"/>
    <w:rsid w:val="00CD7683"/>
    <w:rsid w:val="00CF31CD"/>
    <w:rsid w:val="00CF4964"/>
    <w:rsid w:val="00CF51EC"/>
    <w:rsid w:val="00CF59C9"/>
    <w:rsid w:val="00CF78B1"/>
    <w:rsid w:val="00D01D1E"/>
    <w:rsid w:val="00D02474"/>
    <w:rsid w:val="00D065D4"/>
    <w:rsid w:val="00D07151"/>
    <w:rsid w:val="00D1097F"/>
    <w:rsid w:val="00D16067"/>
    <w:rsid w:val="00D1700C"/>
    <w:rsid w:val="00D220E0"/>
    <w:rsid w:val="00D2538A"/>
    <w:rsid w:val="00D3104F"/>
    <w:rsid w:val="00D32F61"/>
    <w:rsid w:val="00D348C6"/>
    <w:rsid w:val="00D35505"/>
    <w:rsid w:val="00D37CD6"/>
    <w:rsid w:val="00D40B26"/>
    <w:rsid w:val="00D41292"/>
    <w:rsid w:val="00D43DC7"/>
    <w:rsid w:val="00D444DD"/>
    <w:rsid w:val="00D453FE"/>
    <w:rsid w:val="00D46145"/>
    <w:rsid w:val="00D462F4"/>
    <w:rsid w:val="00D552F5"/>
    <w:rsid w:val="00D559F2"/>
    <w:rsid w:val="00D60D8E"/>
    <w:rsid w:val="00D60FB4"/>
    <w:rsid w:val="00D620A4"/>
    <w:rsid w:val="00D62C6F"/>
    <w:rsid w:val="00D63704"/>
    <w:rsid w:val="00D668DC"/>
    <w:rsid w:val="00D71062"/>
    <w:rsid w:val="00D75A86"/>
    <w:rsid w:val="00D800F5"/>
    <w:rsid w:val="00D831DE"/>
    <w:rsid w:val="00D91AE6"/>
    <w:rsid w:val="00D93CA0"/>
    <w:rsid w:val="00D95CBC"/>
    <w:rsid w:val="00D96869"/>
    <w:rsid w:val="00D9752D"/>
    <w:rsid w:val="00DA0130"/>
    <w:rsid w:val="00DA1215"/>
    <w:rsid w:val="00DA3EA2"/>
    <w:rsid w:val="00DA4985"/>
    <w:rsid w:val="00DA4E75"/>
    <w:rsid w:val="00DB366A"/>
    <w:rsid w:val="00DB4D5D"/>
    <w:rsid w:val="00DB5B53"/>
    <w:rsid w:val="00DB62F2"/>
    <w:rsid w:val="00DC41C5"/>
    <w:rsid w:val="00DC4989"/>
    <w:rsid w:val="00DC4E59"/>
    <w:rsid w:val="00DC636F"/>
    <w:rsid w:val="00DD2421"/>
    <w:rsid w:val="00DD3029"/>
    <w:rsid w:val="00DE0FEC"/>
    <w:rsid w:val="00DE220E"/>
    <w:rsid w:val="00DE398A"/>
    <w:rsid w:val="00DE6354"/>
    <w:rsid w:val="00E01866"/>
    <w:rsid w:val="00E038FA"/>
    <w:rsid w:val="00E03B4F"/>
    <w:rsid w:val="00E0652A"/>
    <w:rsid w:val="00E06E12"/>
    <w:rsid w:val="00E12CBF"/>
    <w:rsid w:val="00E139A7"/>
    <w:rsid w:val="00E15A4E"/>
    <w:rsid w:val="00E15C11"/>
    <w:rsid w:val="00E173AE"/>
    <w:rsid w:val="00E177CC"/>
    <w:rsid w:val="00E177E6"/>
    <w:rsid w:val="00E2078E"/>
    <w:rsid w:val="00E26923"/>
    <w:rsid w:val="00E33582"/>
    <w:rsid w:val="00E354BB"/>
    <w:rsid w:val="00E36957"/>
    <w:rsid w:val="00E43587"/>
    <w:rsid w:val="00E531B6"/>
    <w:rsid w:val="00E5342C"/>
    <w:rsid w:val="00E55773"/>
    <w:rsid w:val="00E55E25"/>
    <w:rsid w:val="00E62977"/>
    <w:rsid w:val="00E67444"/>
    <w:rsid w:val="00E678EA"/>
    <w:rsid w:val="00E67F6E"/>
    <w:rsid w:val="00E779E9"/>
    <w:rsid w:val="00E8662F"/>
    <w:rsid w:val="00E9306F"/>
    <w:rsid w:val="00E94E1C"/>
    <w:rsid w:val="00E96415"/>
    <w:rsid w:val="00EB2323"/>
    <w:rsid w:val="00EB39E1"/>
    <w:rsid w:val="00EB59D3"/>
    <w:rsid w:val="00EC1A64"/>
    <w:rsid w:val="00EC1ABC"/>
    <w:rsid w:val="00EC6C37"/>
    <w:rsid w:val="00EC7AFB"/>
    <w:rsid w:val="00EC7F19"/>
    <w:rsid w:val="00ED06E2"/>
    <w:rsid w:val="00ED15CD"/>
    <w:rsid w:val="00ED639B"/>
    <w:rsid w:val="00ED660A"/>
    <w:rsid w:val="00EE124A"/>
    <w:rsid w:val="00EE30DA"/>
    <w:rsid w:val="00EE37F7"/>
    <w:rsid w:val="00EF7E17"/>
    <w:rsid w:val="00F002C0"/>
    <w:rsid w:val="00F00593"/>
    <w:rsid w:val="00F032B1"/>
    <w:rsid w:val="00F043AD"/>
    <w:rsid w:val="00F062B8"/>
    <w:rsid w:val="00F069F7"/>
    <w:rsid w:val="00F12C02"/>
    <w:rsid w:val="00F15213"/>
    <w:rsid w:val="00F246C1"/>
    <w:rsid w:val="00F35B45"/>
    <w:rsid w:val="00F35E72"/>
    <w:rsid w:val="00F469F4"/>
    <w:rsid w:val="00F47F08"/>
    <w:rsid w:val="00F52366"/>
    <w:rsid w:val="00F52FBD"/>
    <w:rsid w:val="00F53359"/>
    <w:rsid w:val="00F53B79"/>
    <w:rsid w:val="00F53E25"/>
    <w:rsid w:val="00F559DB"/>
    <w:rsid w:val="00F5776B"/>
    <w:rsid w:val="00F673B5"/>
    <w:rsid w:val="00F736A2"/>
    <w:rsid w:val="00F75000"/>
    <w:rsid w:val="00F8253F"/>
    <w:rsid w:val="00F83B60"/>
    <w:rsid w:val="00F84102"/>
    <w:rsid w:val="00F8497D"/>
    <w:rsid w:val="00F861A7"/>
    <w:rsid w:val="00F87F9C"/>
    <w:rsid w:val="00F90B29"/>
    <w:rsid w:val="00F91AC7"/>
    <w:rsid w:val="00F91BB4"/>
    <w:rsid w:val="00F921ED"/>
    <w:rsid w:val="00F92516"/>
    <w:rsid w:val="00F9283F"/>
    <w:rsid w:val="00F95BBB"/>
    <w:rsid w:val="00FA1351"/>
    <w:rsid w:val="00FA4754"/>
    <w:rsid w:val="00FA525C"/>
    <w:rsid w:val="00FA7D81"/>
    <w:rsid w:val="00FC4508"/>
    <w:rsid w:val="00FD5304"/>
    <w:rsid w:val="00FE3BA1"/>
    <w:rsid w:val="00FE6696"/>
    <w:rsid w:val="00FE6E93"/>
    <w:rsid w:val="00FE7F59"/>
    <w:rsid w:val="00FF0DB9"/>
    <w:rsid w:val="00FF0E7B"/>
    <w:rsid w:val="00FF6ACF"/>
    <w:rsid w:val="00FF7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9D3"/>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B59D3"/>
    <w:pPr>
      <w:jc w:val="center"/>
    </w:pPr>
    <w:rPr>
      <w:sz w:val="28"/>
    </w:rPr>
  </w:style>
  <w:style w:type="paragraph" w:styleId="a5">
    <w:name w:val="Body Text"/>
    <w:basedOn w:val="a"/>
    <w:rsid w:val="00EB59D3"/>
    <w:pPr>
      <w:jc w:val="both"/>
    </w:pPr>
    <w:rPr>
      <w:sz w:val="28"/>
    </w:rPr>
  </w:style>
  <w:style w:type="paragraph" w:styleId="a6">
    <w:name w:val="header"/>
    <w:basedOn w:val="a"/>
    <w:rsid w:val="00EB59D3"/>
    <w:pPr>
      <w:tabs>
        <w:tab w:val="center" w:pos="4677"/>
        <w:tab w:val="right" w:pos="9355"/>
      </w:tabs>
    </w:pPr>
  </w:style>
  <w:style w:type="paragraph" w:styleId="a7">
    <w:name w:val="footer"/>
    <w:basedOn w:val="a"/>
    <w:rsid w:val="00EB59D3"/>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Название Знак"/>
    <w:link w:val="a3"/>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9D3"/>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B59D3"/>
    <w:pPr>
      <w:jc w:val="center"/>
    </w:pPr>
    <w:rPr>
      <w:sz w:val="28"/>
    </w:rPr>
  </w:style>
  <w:style w:type="paragraph" w:styleId="a5">
    <w:name w:val="Body Text"/>
    <w:basedOn w:val="a"/>
    <w:rsid w:val="00EB59D3"/>
    <w:pPr>
      <w:jc w:val="both"/>
    </w:pPr>
    <w:rPr>
      <w:sz w:val="28"/>
    </w:rPr>
  </w:style>
  <w:style w:type="paragraph" w:styleId="a6">
    <w:name w:val="header"/>
    <w:basedOn w:val="a"/>
    <w:rsid w:val="00EB59D3"/>
    <w:pPr>
      <w:tabs>
        <w:tab w:val="center" w:pos="4677"/>
        <w:tab w:val="right" w:pos="9355"/>
      </w:tabs>
    </w:pPr>
  </w:style>
  <w:style w:type="paragraph" w:styleId="a7">
    <w:name w:val="footer"/>
    <w:basedOn w:val="a"/>
    <w:rsid w:val="00EB59D3"/>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Название Знак"/>
    <w:link w:val="a3"/>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2239">
      <w:bodyDiv w:val="1"/>
      <w:marLeft w:val="0"/>
      <w:marRight w:val="0"/>
      <w:marTop w:val="0"/>
      <w:marBottom w:val="0"/>
      <w:divBdr>
        <w:top w:val="none" w:sz="0" w:space="0" w:color="auto"/>
        <w:left w:val="none" w:sz="0" w:space="0" w:color="auto"/>
        <w:bottom w:val="none" w:sz="0" w:space="0" w:color="auto"/>
        <w:right w:val="none" w:sz="0" w:space="0" w:color="auto"/>
      </w:divBdr>
    </w:div>
    <w:div w:id="594283613">
      <w:bodyDiv w:val="1"/>
      <w:marLeft w:val="0"/>
      <w:marRight w:val="0"/>
      <w:marTop w:val="0"/>
      <w:marBottom w:val="0"/>
      <w:divBdr>
        <w:top w:val="none" w:sz="0" w:space="0" w:color="auto"/>
        <w:left w:val="none" w:sz="0" w:space="0" w:color="auto"/>
        <w:bottom w:val="none" w:sz="0" w:space="0" w:color="auto"/>
        <w:right w:val="none" w:sz="0" w:space="0" w:color="auto"/>
      </w:divBdr>
    </w:div>
    <w:div w:id="766463664">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20767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5C536-2613-4093-B72D-9C6EDE52B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9076</Words>
  <Characters>51739</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Перечень</vt:lpstr>
    </vt:vector>
  </TitlesOfParts>
  <Company>SPecialiST RePack</Company>
  <LinksUpToDate>false</LinksUpToDate>
  <CharactersWithSpaces>60694</CharactersWithSpaces>
  <SharedDoc>false</SharedDoc>
  <HLinks>
    <vt:vector size="96" baseType="variant">
      <vt:variant>
        <vt:i4>2752528</vt:i4>
      </vt:variant>
      <vt:variant>
        <vt:i4>51</vt:i4>
      </vt:variant>
      <vt:variant>
        <vt:i4>0</vt:i4>
      </vt:variant>
      <vt:variant>
        <vt:i4>5</vt:i4>
      </vt:variant>
      <vt:variant>
        <vt:lpwstr/>
      </vt:variant>
      <vt:variant>
        <vt:lpwstr>sub_1000</vt:lpwstr>
      </vt:variant>
      <vt:variant>
        <vt:i4>5177433</vt:i4>
      </vt:variant>
      <vt:variant>
        <vt:i4>48</vt:i4>
      </vt:variant>
      <vt:variant>
        <vt:i4>0</vt:i4>
      </vt:variant>
      <vt:variant>
        <vt:i4>5</vt:i4>
      </vt:variant>
      <vt:variant>
        <vt:lpwstr>http://www.mfc47.ru/</vt:lpwstr>
      </vt:variant>
      <vt:variant>
        <vt:lpwstr/>
      </vt:variant>
      <vt:variant>
        <vt:i4>2752528</vt:i4>
      </vt:variant>
      <vt:variant>
        <vt:i4>45</vt:i4>
      </vt:variant>
      <vt:variant>
        <vt:i4>0</vt:i4>
      </vt:variant>
      <vt:variant>
        <vt:i4>5</vt:i4>
      </vt:variant>
      <vt:variant>
        <vt:lpwstr/>
      </vt:variant>
      <vt:variant>
        <vt:lpwstr>sub_1000</vt:lpwstr>
      </vt:variant>
      <vt:variant>
        <vt:i4>7471159</vt:i4>
      </vt:variant>
      <vt:variant>
        <vt:i4>36</vt:i4>
      </vt:variant>
      <vt:variant>
        <vt:i4>0</vt:i4>
      </vt:variant>
      <vt:variant>
        <vt:i4>5</vt:i4>
      </vt:variant>
      <vt:variant>
        <vt:lpwstr>garantf1://12084522.21/</vt:lpwstr>
      </vt:variant>
      <vt:variant>
        <vt:lpwstr/>
      </vt:variant>
      <vt:variant>
        <vt:i4>6750260</vt:i4>
      </vt:variant>
      <vt:variant>
        <vt:i4>33</vt:i4>
      </vt:variant>
      <vt:variant>
        <vt:i4>0</vt:i4>
      </vt:variant>
      <vt:variant>
        <vt:i4>5</vt:i4>
      </vt:variant>
      <vt:variant>
        <vt:lpwstr/>
      </vt:variant>
      <vt:variant>
        <vt:lpwstr>Par167</vt:lpwstr>
      </vt:variant>
      <vt:variant>
        <vt:i4>7798906</vt:i4>
      </vt:variant>
      <vt:variant>
        <vt:i4>30</vt:i4>
      </vt:variant>
      <vt:variant>
        <vt:i4>0</vt:i4>
      </vt:variant>
      <vt:variant>
        <vt:i4>5</vt:i4>
      </vt:variant>
      <vt:variant>
        <vt:lpwstr>consultantplus://offline/main?base=LAW;n=107420;fld=134</vt:lpwstr>
      </vt:variant>
      <vt:variant>
        <vt:lpwstr/>
      </vt:variant>
      <vt:variant>
        <vt:i4>8060960</vt:i4>
      </vt:variant>
      <vt:variant>
        <vt:i4>27</vt:i4>
      </vt:variant>
      <vt:variant>
        <vt:i4>0</vt:i4>
      </vt:variant>
      <vt:variant>
        <vt:i4>5</vt:i4>
      </vt:variant>
      <vt:variant>
        <vt:lpwstr>garantf1://7929266.304484/</vt:lpwstr>
      </vt:variant>
      <vt:variant>
        <vt:lpwstr/>
      </vt:variant>
      <vt:variant>
        <vt:i4>4587547</vt:i4>
      </vt:variant>
      <vt:variant>
        <vt:i4>24</vt:i4>
      </vt:variant>
      <vt:variant>
        <vt:i4>0</vt:i4>
      </vt:variant>
      <vt:variant>
        <vt:i4>5</vt:i4>
      </vt:variant>
      <vt:variant>
        <vt:lpwstr>garantf1://7929266.1239/</vt:lpwstr>
      </vt:variant>
      <vt:variant>
        <vt:lpwstr/>
      </vt:variant>
      <vt:variant>
        <vt:i4>1703968</vt:i4>
      </vt:variant>
      <vt:variant>
        <vt:i4>21</vt:i4>
      </vt:variant>
      <vt:variant>
        <vt:i4>0</vt:i4>
      </vt:variant>
      <vt:variant>
        <vt:i4>5</vt:i4>
      </vt:variant>
      <vt:variant>
        <vt:lpwstr/>
      </vt:variant>
      <vt:variant>
        <vt:lpwstr>sub_103</vt:lpwstr>
      </vt:variant>
      <vt:variant>
        <vt:i4>5832734</vt:i4>
      </vt:variant>
      <vt:variant>
        <vt:i4>18</vt:i4>
      </vt:variant>
      <vt:variant>
        <vt:i4>0</vt:i4>
      </vt:variant>
      <vt:variant>
        <vt:i4>5</vt:i4>
      </vt:variant>
      <vt:variant>
        <vt:lpwstr>http://www.gu.lenobl.ru/</vt:lpwstr>
      </vt:variant>
      <vt:variant>
        <vt:lpwstr/>
      </vt:variant>
      <vt:variant>
        <vt:i4>1703968</vt:i4>
      </vt:variant>
      <vt:variant>
        <vt:i4>15</vt:i4>
      </vt:variant>
      <vt:variant>
        <vt:i4>0</vt:i4>
      </vt:variant>
      <vt:variant>
        <vt:i4>5</vt:i4>
      </vt:variant>
      <vt:variant>
        <vt:lpwstr/>
      </vt:variant>
      <vt:variant>
        <vt:lpwstr>sub_103</vt:lpwstr>
      </vt:variant>
      <vt:variant>
        <vt:i4>1703968</vt:i4>
      </vt:variant>
      <vt:variant>
        <vt:i4>12</vt:i4>
      </vt:variant>
      <vt:variant>
        <vt:i4>0</vt:i4>
      </vt:variant>
      <vt:variant>
        <vt:i4>5</vt:i4>
      </vt:variant>
      <vt:variant>
        <vt:lpwstr/>
      </vt:variant>
      <vt:variant>
        <vt:lpwstr>sub_104</vt:lpwstr>
      </vt:variant>
      <vt:variant>
        <vt:i4>1703968</vt:i4>
      </vt:variant>
      <vt:variant>
        <vt:i4>9</vt:i4>
      </vt:variant>
      <vt:variant>
        <vt:i4>0</vt:i4>
      </vt:variant>
      <vt:variant>
        <vt:i4>5</vt:i4>
      </vt:variant>
      <vt:variant>
        <vt:lpwstr/>
      </vt:variant>
      <vt:variant>
        <vt:lpwstr>sub_103</vt:lpwstr>
      </vt:variant>
      <vt:variant>
        <vt:i4>8060967</vt:i4>
      </vt:variant>
      <vt:variant>
        <vt:i4>6</vt:i4>
      </vt:variant>
      <vt:variant>
        <vt:i4>0</vt:i4>
      </vt:variant>
      <vt:variant>
        <vt:i4>5</vt:i4>
      </vt:variant>
      <vt:variant>
        <vt:lpwstr>garantf1://7929266.304483/</vt:lpwstr>
      </vt:variant>
      <vt:variant>
        <vt:lpwstr/>
      </vt:variant>
      <vt:variant>
        <vt:i4>6750244</vt:i4>
      </vt:variant>
      <vt:variant>
        <vt:i4>3</vt:i4>
      </vt:variant>
      <vt:variant>
        <vt:i4>0</vt:i4>
      </vt:variant>
      <vt:variant>
        <vt:i4>5</vt:i4>
      </vt:variant>
      <vt:variant>
        <vt:lpwstr>garantf1://7929266.549/</vt:lpwstr>
      </vt:variant>
      <vt:variant>
        <vt:lpwstr/>
      </vt:variant>
      <vt:variant>
        <vt:i4>2293776</vt:i4>
      </vt:variant>
      <vt:variant>
        <vt:i4>0</vt:i4>
      </vt:variant>
      <vt:variant>
        <vt:i4>0</vt:i4>
      </vt:variant>
      <vt:variant>
        <vt:i4>5</vt:i4>
      </vt:variant>
      <vt:variant>
        <vt:lpwstr/>
      </vt:variant>
      <vt:variant>
        <vt:lpwstr>sub_1900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creator>AS</dc:creator>
  <cp:lastModifiedBy>Татьяна</cp:lastModifiedBy>
  <cp:revision>6</cp:revision>
  <cp:lastPrinted>2023-06-04T10:47:00Z</cp:lastPrinted>
  <dcterms:created xsi:type="dcterms:W3CDTF">2023-06-09T09:54:00Z</dcterms:created>
  <dcterms:modified xsi:type="dcterms:W3CDTF">2023-06-09T11:10:00Z</dcterms:modified>
</cp:coreProperties>
</file>