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CE411E" w:rsidRDefault="00932C1C" w:rsidP="00CE411E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E411E" w:rsidRDefault="00563079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 от _______2018</w:t>
      </w:r>
      <w:r w:rsidR="00CE411E">
        <w:rPr>
          <w:rFonts w:ascii="Times New Roman" w:hAnsi="Times New Roman" w:cs="Times New Roman"/>
        </w:rPr>
        <w:t xml:space="preserve"> г.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Pr="00C102B4" w:rsidRDefault="00C102B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</w:t>
      </w:r>
      <w:r w:rsidR="008711E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– не проводился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>-  нет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ет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 реквизитов  правовых  актов о признании жилых помещений непригодными для проживания)-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е-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- </w:t>
      </w:r>
      <w:r>
        <w:rPr>
          <w:rFonts w:ascii="Times New Roman" w:hAnsi="Times New Roman" w:cs="Times New Roman"/>
          <w:sz w:val="24"/>
          <w:szCs w:val="24"/>
          <w:u w:val="single"/>
        </w:rPr>
        <w:t>2395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Площадь: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443,64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407,59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</w:t>
      </w:r>
      <w:r>
        <w:rPr>
          <w:rFonts w:ascii="Times New Roman" w:hAnsi="Times New Roman" w:cs="Times New Roman"/>
          <w:sz w:val="24"/>
          <w:szCs w:val="24"/>
          <w:u w:val="single"/>
        </w:rPr>
        <w:t>)  -0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29,93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2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29,93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____нет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5"/>
      <w:bookmarkEnd w:id="0"/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сборка; РЩ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573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7D68B1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 w:rsidR="00CC4A34">
        <w:rPr>
          <w:sz w:val="25"/>
          <w:szCs w:val="25"/>
        </w:rPr>
        <w:tab/>
      </w:r>
      <w:r w:rsidR="00CC4A34">
        <w:rPr>
          <w:sz w:val="24"/>
          <w:szCs w:val="24"/>
        </w:rPr>
        <w:tab/>
      </w:r>
      <w:r w:rsidR="00CC4A34">
        <w:rPr>
          <w:sz w:val="24"/>
          <w:szCs w:val="24"/>
        </w:rPr>
        <w:tab/>
      </w:r>
      <w:proofErr w:type="spellStart"/>
      <w:r w:rsidR="00CC4A34">
        <w:rPr>
          <w:sz w:val="24"/>
          <w:szCs w:val="24"/>
        </w:rPr>
        <w:t>Кучинский</w:t>
      </w:r>
      <w:proofErr w:type="spellEnd"/>
      <w:r w:rsidR="00CC4A34"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C5BF6" w:rsidRDefault="000016A6" w:rsidP="006C5B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5BF6">
        <w:rPr>
          <w:rFonts w:ascii="Times New Roman" w:hAnsi="Times New Roman" w:cs="Times New Roman"/>
        </w:rPr>
        <w:t xml:space="preserve">Постановлением администрации 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C4A34" w:rsidRDefault="00CC4A34" w:rsidP="006C5BF6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Pr="00620BEB" w:rsidRDefault="00620BEB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</w:t>
      </w:r>
      <w:r w:rsidR="00E1315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4"/>
      <w:bookmarkEnd w:id="1"/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3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еююю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--не--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.нн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не 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  <w:u w:val="single"/>
        </w:rPr>
        <w:t>– не признавались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.- -   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440,5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413,90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30,00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30,00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D41640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 w:rsidR="00CC4A34">
        <w:rPr>
          <w:sz w:val="25"/>
          <w:szCs w:val="25"/>
        </w:rPr>
        <w:tab/>
      </w:r>
      <w:r w:rsidR="00CC4A34">
        <w:rPr>
          <w:sz w:val="24"/>
          <w:szCs w:val="24"/>
        </w:rPr>
        <w:tab/>
      </w:r>
      <w:r w:rsidR="00CC4A34">
        <w:rPr>
          <w:sz w:val="24"/>
          <w:szCs w:val="24"/>
        </w:rPr>
        <w:tab/>
      </w:r>
      <w:proofErr w:type="spellStart"/>
      <w:r w:rsidR="00CC4A34">
        <w:rPr>
          <w:sz w:val="24"/>
          <w:szCs w:val="24"/>
        </w:rPr>
        <w:t>Кучинский</w:t>
      </w:r>
      <w:proofErr w:type="spellEnd"/>
      <w:r w:rsidR="00CC4A34"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0016A6" w:rsidRDefault="000016A6" w:rsidP="000016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C5BF6" w:rsidRDefault="000016A6" w:rsidP="006C5B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5BF6">
        <w:rPr>
          <w:rFonts w:ascii="Times New Roman" w:hAnsi="Times New Roman" w:cs="Times New Roman"/>
        </w:rPr>
        <w:t xml:space="preserve">Постановлением администрации 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C4A34" w:rsidRDefault="00CC4A34" w:rsidP="006C5BF6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</w:t>
      </w:r>
      <w:r w:rsidR="00596B8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4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              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 Реконструкция – 2005 год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не признавался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10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0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- не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 – не признавались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642,8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416,2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2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30,0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(включая технические этажи, чердаки, технические подвалы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648 </w:t>
      </w:r>
      <w:r>
        <w:rPr>
          <w:rFonts w:ascii="Times New Roman" w:hAnsi="Times New Roman" w:cs="Times New Roman"/>
          <w:sz w:val="24"/>
          <w:szCs w:val="24"/>
        </w:rPr>
        <w:t>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площадями и дорогами -198 кв.м</w:t>
      </w:r>
      <w:r>
        <w:rPr>
          <w:rFonts w:ascii="Times New Roman" w:hAnsi="Times New Roman" w:cs="Times New Roman"/>
          <w:color w:val="FFFFFF"/>
          <w:sz w:val="24"/>
          <w:szCs w:val="24"/>
        </w:rPr>
        <w:t>9999999а(под площадями и дорогами 198 кв.м.(((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            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A61C68" w:rsidP="00A61C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пластиковые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A61C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стен, потолка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(индивидуальное)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Хорошее</w:t>
            </w: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A61C68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</w:t>
      </w:r>
      <w:r w:rsidR="005C3846">
        <w:rPr>
          <w:sz w:val="25"/>
          <w:szCs w:val="25"/>
        </w:rPr>
        <w:t xml:space="preserve"> поселени</w:t>
      </w:r>
      <w:r>
        <w:rPr>
          <w:sz w:val="25"/>
          <w:szCs w:val="25"/>
        </w:rPr>
        <w:t>я</w:t>
      </w:r>
      <w:r w:rsidR="00CC4A34">
        <w:rPr>
          <w:sz w:val="24"/>
          <w:szCs w:val="24"/>
        </w:rPr>
        <w:tab/>
      </w:r>
      <w:r w:rsidR="00CC4A34">
        <w:rPr>
          <w:sz w:val="24"/>
          <w:szCs w:val="24"/>
        </w:rPr>
        <w:tab/>
      </w:r>
      <w:proofErr w:type="spellStart"/>
      <w:r w:rsidR="00CC4A34">
        <w:rPr>
          <w:sz w:val="24"/>
          <w:szCs w:val="24"/>
        </w:rPr>
        <w:t>Кучинский</w:t>
      </w:r>
      <w:proofErr w:type="spellEnd"/>
      <w:r w:rsidR="00CC4A34"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3A771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A771A" w:rsidRDefault="003A771A" w:rsidP="003A771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A771A" w:rsidRDefault="003A771A" w:rsidP="003A771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A771A" w:rsidRDefault="003A771A" w:rsidP="003A771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512ED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6C602B" w:rsidRDefault="006C602B" w:rsidP="00512ED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512EDB" w:rsidRDefault="00512EDB" w:rsidP="00512E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C5BF6" w:rsidRDefault="00512EDB" w:rsidP="006C5B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5BF6">
        <w:rPr>
          <w:rFonts w:ascii="Times New Roman" w:hAnsi="Times New Roman" w:cs="Times New Roman"/>
        </w:rPr>
        <w:t xml:space="preserve">Постановлением администрации 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C4A34" w:rsidRDefault="00CC4A34" w:rsidP="006C5BF6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512EDB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C332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от </w:t>
      </w:r>
      <w:r w:rsidR="00C3324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512EDB" w:rsidRDefault="00512EDB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</w:t>
      </w:r>
      <w:r w:rsidR="00C3324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</w:t>
      </w:r>
      <w:r w:rsidR="000837F6">
        <w:rPr>
          <w:rFonts w:ascii="Times New Roman" w:hAnsi="Times New Roman" w:cs="Times New Roman"/>
          <w:sz w:val="24"/>
          <w:szCs w:val="24"/>
        </w:rPr>
        <w:t xml:space="preserve"> капитального ремонта – не прово</w:t>
      </w:r>
      <w:r>
        <w:rPr>
          <w:rFonts w:ascii="Times New Roman" w:hAnsi="Times New Roman" w:cs="Times New Roman"/>
          <w:sz w:val="24"/>
          <w:szCs w:val="24"/>
        </w:rPr>
        <w:t>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признавался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– 1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.1-1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Строительный объем -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275,5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61,0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2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527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1110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CC4A34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85159E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 w:rsidR="00CC4A34">
        <w:rPr>
          <w:sz w:val="25"/>
          <w:szCs w:val="25"/>
        </w:rPr>
        <w:tab/>
      </w:r>
      <w:r w:rsidR="00CC4A34">
        <w:rPr>
          <w:sz w:val="24"/>
          <w:szCs w:val="24"/>
        </w:rPr>
        <w:tab/>
      </w:r>
      <w:r w:rsidR="00CC4A34">
        <w:rPr>
          <w:sz w:val="24"/>
          <w:szCs w:val="24"/>
        </w:rPr>
        <w:tab/>
      </w:r>
      <w:proofErr w:type="spellStart"/>
      <w:r w:rsidR="00CC4A34">
        <w:rPr>
          <w:sz w:val="24"/>
          <w:szCs w:val="24"/>
        </w:rPr>
        <w:t>Кучинский</w:t>
      </w:r>
      <w:proofErr w:type="spellEnd"/>
      <w:r w:rsidR="00CC4A34"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7D25AB" w:rsidRDefault="007D25AB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405140" w:rsidRDefault="00405140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405140" w:rsidRDefault="00405140" w:rsidP="004051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405140" w:rsidRDefault="00405140" w:rsidP="004051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 w:rsidR="001D27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r w:rsidR="001D278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</w:t>
      </w:r>
      <w:r w:rsidR="00C76E7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2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не признавался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303,40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2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534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1110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CC4A34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CC4A34">
              <w:rPr>
                <w:rFonts w:ascii="Times New Roman" w:hAnsi="Times New Roman" w:cs="Times New Roman"/>
                <w:sz w:val="24"/>
                <w:szCs w:val="24"/>
              </w:rPr>
              <w:t>ое (индивидуальное)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3A3B2A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 w:rsidR="00CC4A34">
        <w:rPr>
          <w:sz w:val="25"/>
          <w:szCs w:val="25"/>
        </w:rPr>
        <w:t xml:space="preserve"> сельско</w:t>
      </w:r>
      <w:r>
        <w:rPr>
          <w:sz w:val="25"/>
          <w:szCs w:val="25"/>
        </w:rPr>
        <w:t>го</w:t>
      </w:r>
      <w:r w:rsidR="00CC4A34">
        <w:rPr>
          <w:sz w:val="25"/>
          <w:szCs w:val="25"/>
        </w:rPr>
        <w:t xml:space="preserve"> поселени</w:t>
      </w:r>
      <w:r>
        <w:rPr>
          <w:sz w:val="25"/>
          <w:szCs w:val="25"/>
        </w:rPr>
        <w:t>я</w:t>
      </w:r>
      <w:r w:rsidR="00CC4A34">
        <w:rPr>
          <w:sz w:val="24"/>
          <w:szCs w:val="24"/>
        </w:rPr>
        <w:tab/>
      </w:r>
      <w:r w:rsidR="00CC4A34">
        <w:rPr>
          <w:sz w:val="24"/>
          <w:szCs w:val="24"/>
        </w:rPr>
        <w:tab/>
      </w:r>
      <w:proofErr w:type="spellStart"/>
      <w:r w:rsidR="00CC4A34">
        <w:rPr>
          <w:sz w:val="24"/>
          <w:szCs w:val="24"/>
        </w:rPr>
        <w:t>Кучинский</w:t>
      </w:r>
      <w:proofErr w:type="spellEnd"/>
      <w:r w:rsidR="00CC4A34"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E411E" w:rsidRDefault="00CE411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0663E" w:rsidRDefault="0030663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0663E" w:rsidRDefault="0030663E" w:rsidP="00CC4A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6C5BF6" w:rsidRDefault="006C5BF6" w:rsidP="006C5BF6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E411E" w:rsidRDefault="00CE411E" w:rsidP="00CE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 w:rsidR="00B4147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r w:rsidR="00B4147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CC4A34" w:rsidRDefault="00CC4A34" w:rsidP="00CC4A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</w:t>
      </w:r>
      <w:r w:rsidR="00B4147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дом № 20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1962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– не проводился 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проживания)-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530,6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286.0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45,4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 Уборочная  площадь  других  помещений  общего пользования</w:t>
      </w:r>
    </w:p>
    <w:p w:rsidR="00CC4A34" w:rsidRDefault="00CC4A34" w:rsidP="00CC4A34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723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C4A34" w:rsidRDefault="00CC4A34" w:rsidP="00CC4A34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CC4A34" w:rsidRDefault="00CC4A34" w:rsidP="00CC4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CC4A34" w:rsidRDefault="00CC4A34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мягкой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1110" w:rsidRDefault="00D81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</w:t>
            </w:r>
            <w:r w:rsidR="00C54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  <w:tr w:rsidR="00CC4A34" w:rsidTr="00CC4A3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A34" w:rsidRDefault="00CC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34" w:rsidRDefault="00CC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CC4A34" w:rsidRDefault="00CC4A34">
            <w:pPr>
              <w:rPr>
                <w:sz w:val="24"/>
                <w:szCs w:val="24"/>
              </w:rPr>
            </w:pPr>
          </w:p>
        </w:tc>
      </w:tr>
    </w:tbl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C4A34" w:rsidRDefault="00CC4A34" w:rsidP="00CC4A3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CC4A34" w:rsidRDefault="00C14DF1" w:rsidP="00CC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 w:rsidR="00CC4A34">
        <w:rPr>
          <w:sz w:val="25"/>
          <w:szCs w:val="25"/>
        </w:rPr>
        <w:t xml:space="preserve"> сельско</w:t>
      </w:r>
      <w:r>
        <w:rPr>
          <w:sz w:val="25"/>
          <w:szCs w:val="25"/>
        </w:rPr>
        <w:t>го</w:t>
      </w:r>
      <w:r w:rsidR="00CC4A34">
        <w:rPr>
          <w:sz w:val="25"/>
          <w:szCs w:val="25"/>
        </w:rPr>
        <w:t xml:space="preserve"> поселени</w:t>
      </w:r>
      <w:r>
        <w:rPr>
          <w:sz w:val="25"/>
          <w:szCs w:val="25"/>
        </w:rPr>
        <w:t>я</w:t>
      </w:r>
      <w:r w:rsidR="00CC4A34">
        <w:rPr>
          <w:sz w:val="24"/>
          <w:szCs w:val="24"/>
        </w:rPr>
        <w:tab/>
      </w:r>
      <w:r w:rsidR="00CC4A34">
        <w:rPr>
          <w:sz w:val="24"/>
          <w:szCs w:val="24"/>
        </w:rPr>
        <w:tab/>
      </w:r>
      <w:proofErr w:type="spellStart"/>
      <w:r w:rsidR="00CC4A34">
        <w:rPr>
          <w:sz w:val="24"/>
          <w:szCs w:val="24"/>
        </w:rPr>
        <w:t>Кучинский</w:t>
      </w:r>
      <w:proofErr w:type="spellEnd"/>
      <w:r w:rsidR="00CC4A34">
        <w:rPr>
          <w:sz w:val="24"/>
          <w:szCs w:val="24"/>
        </w:rPr>
        <w:t xml:space="preserve"> Д.П.</w:t>
      </w: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CC4A34" w:rsidRDefault="00CC4A34" w:rsidP="00CC4A34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CC4A34" w:rsidRDefault="00CC4A34" w:rsidP="00CC4A34">
      <w:pPr>
        <w:pStyle w:val="ConsPlusNonformat"/>
        <w:jc w:val="both"/>
        <w:rPr>
          <w:rFonts w:ascii="Times New Roman" w:hAnsi="Times New Roman" w:cs="Times New Roman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C4A34" w:rsidRDefault="00CC4A34" w:rsidP="00CC4A34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A757DC" w:rsidRDefault="00A757DC"/>
    <w:sectPr w:rsidR="00A757D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C7CB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pStyle w:val="20"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34"/>
    <w:rsid w:val="00000001"/>
    <w:rsid w:val="0000062A"/>
    <w:rsid w:val="00000AA5"/>
    <w:rsid w:val="00001328"/>
    <w:rsid w:val="000016A6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F6"/>
    <w:rsid w:val="00014127"/>
    <w:rsid w:val="000149DB"/>
    <w:rsid w:val="00014F00"/>
    <w:rsid w:val="0001525D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37F6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31759"/>
    <w:rsid w:val="00132D8E"/>
    <w:rsid w:val="001331EC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783"/>
    <w:rsid w:val="001D2F30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A08B0"/>
    <w:rsid w:val="002A2926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63E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E67"/>
    <w:rsid w:val="003A21EB"/>
    <w:rsid w:val="003A34FE"/>
    <w:rsid w:val="003A3905"/>
    <w:rsid w:val="003A3B2A"/>
    <w:rsid w:val="003A6D48"/>
    <w:rsid w:val="003A746E"/>
    <w:rsid w:val="003A771A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32E"/>
    <w:rsid w:val="003B5C8A"/>
    <w:rsid w:val="003B7874"/>
    <w:rsid w:val="003B7A85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1508"/>
    <w:rsid w:val="00403879"/>
    <w:rsid w:val="00403D41"/>
    <w:rsid w:val="00405140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546C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1BF8"/>
    <w:rsid w:val="00492079"/>
    <w:rsid w:val="004935DE"/>
    <w:rsid w:val="00494A77"/>
    <w:rsid w:val="00495C6A"/>
    <w:rsid w:val="00496A62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07367"/>
    <w:rsid w:val="00510E2D"/>
    <w:rsid w:val="00511D39"/>
    <w:rsid w:val="00512239"/>
    <w:rsid w:val="00512643"/>
    <w:rsid w:val="00512EDB"/>
    <w:rsid w:val="005130F4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7020"/>
    <w:rsid w:val="0055738B"/>
    <w:rsid w:val="00557FC2"/>
    <w:rsid w:val="0056081B"/>
    <w:rsid w:val="00560D1F"/>
    <w:rsid w:val="005610CF"/>
    <w:rsid w:val="0056167E"/>
    <w:rsid w:val="005629F4"/>
    <w:rsid w:val="00563079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2C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73F"/>
    <w:rsid w:val="00592864"/>
    <w:rsid w:val="00593EAF"/>
    <w:rsid w:val="005950DA"/>
    <w:rsid w:val="00595877"/>
    <w:rsid w:val="00595CAC"/>
    <w:rsid w:val="00596069"/>
    <w:rsid w:val="00596B85"/>
    <w:rsid w:val="00596F57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846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0BEB"/>
    <w:rsid w:val="0062348A"/>
    <w:rsid w:val="00623824"/>
    <w:rsid w:val="00623AB5"/>
    <w:rsid w:val="00624522"/>
    <w:rsid w:val="00624A48"/>
    <w:rsid w:val="00625122"/>
    <w:rsid w:val="00625216"/>
    <w:rsid w:val="006257EF"/>
    <w:rsid w:val="00626610"/>
    <w:rsid w:val="00626C52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61D33"/>
    <w:rsid w:val="0066273A"/>
    <w:rsid w:val="00664EC7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5BF6"/>
    <w:rsid w:val="006C602B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5249"/>
    <w:rsid w:val="006F5C0F"/>
    <w:rsid w:val="006F6319"/>
    <w:rsid w:val="006F7669"/>
    <w:rsid w:val="00700950"/>
    <w:rsid w:val="00700C44"/>
    <w:rsid w:val="00702C5F"/>
    <w:rsid w:val="00703294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212C"/>
    <w:rsid w:val="00732BF1"/>
    <w:rsid w:val="00733035"/>
    <w:rsid w:val="00734183"/>
    <w:rsid w:val="00734F7F"/>
    <w:rsid w:val="00735BCD"/>
    <w:rsid w:val="00736231"/>
    <w:rsid w:val="0073683D"/>
    <w:rsid w:val="00737B2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5AB"/>
    <w:rsid w:val="007D2720"/>
    <w:rsid w:val="007D3952"/>
    <w:rsid w:val="007D3B5A"/>
    <w:rsid w:val="007D582E"/>
    <w:rsid w:val="007D68B1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50230"/>
    <w:rsid w:val="00851261"/>
    <w:rsid w:val="0085159E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1EC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1383"/>
    <w:rsid w:val="008C1739"/>
    <w:rsid w:val="008C19A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2C1C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478F"/>
    <w:rsid w:val="00964B7F"/>
    <w:rsid w:val="0096526D"/>
    <w:rsid w:val="00965776"/>
    <w:rsid w:val="00965B4E"/>
    <w:rsid w:val="00966891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9EE"/>
    <w:rsid w:val="009D4079"/>
    <w:rsid w:val="009D441C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E51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1C68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90000"/>
    <w:rsid w:val="00A90484"/>
    <w:rsid w:val="00A92C8B"/>
    <w:rsid w:val="00A941F9"/>
    <w:rsid w:val="00A9504D"/>
    <w:rsid w:val="00A954A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AE1"/>
    <w:rsid w:val="00AE3D33"/>
    <w:rsid w:val="00AE4104"/>
    <w:rsid w:val="00AE4551"/>
    <w:rsid w:val="00AE48F7"/>
    <w:rsid w:val="00AE4C25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4806"/>
    <w:rsid w:val="00B25679"/>
    <w:rsid w:val="00B25C81"/>
    <w:rsid w:val="00B26020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472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39B"/>
    <w:rsid w:val="00BE7847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784"/>
    <w:rsid w:val="00C0621D"/>
    <w:rsid w:val="00C06409"/>
    <w:rsid w:val="00C06510"/>
    <w:rsid w:val="00C078E6"/>
    <w:rsid w:val="00C07B2D"/>
    <w:rsid w:val="00C07D37"/>
    <w:rsid w:val="00C102B4"/>
    <w:rsid w:val="00C1055F"/>
    <w:rsid w:val="00C1159D"/>
    <w:rsid w:val="00C11EBC"/>
    <w:rsid w:val="00C1360C"/>
    <w:rsid w:val="00C14DF1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324D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97C"/>
    <w:rsid w:val="00C50B19"/>
    <w:rsid w:val="00C512FB"/>
    <w:rsid w:val="00C51801"/>
    <w:rsid w:val="00C51D54"/>
    <w:rsid w:val="00C5211C"/>
    <w:rsid w:val="00C540EE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76E74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6BB2"/>
    <w:rsid w:val="00CB7485"/>
    <w:rsid w:val="00CB7769"/>
    <w:rsid w:val="00CB77DE"/>
    <w:rsid w:val="00CC07A6"/>
    <w:rsid w:val="00CC0C79"/>
    <w:rsid w:val="00CC1DF2"/>
    <w:rsid w:val="00CC22E6"/>
    <w:rsid w:val="00CC329F"/>
    <w:rsid w:val="00CC3FCA"/>
    <w:rsid w:val="00CC44BE"/>
    <w:rsid w:val="00CC4785"/>
    <w:rsid w:val="00CC4A34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411E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1640"/>
    <w:rsid w:val="00D4264D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43"/>
    <w:rsid w:val="00D64827"/>
    <w:rsid w:val="00D64E5A"/>
    <w:rsid w:val="00D65F8F"/>
    <w:rsid w:val="00D66A41"/>
    <w:rsid w:val="00D710C7"/>
    <w:rsid w:val="00D712E9"/>
    <w:rsid w:val="00D71406"/>
    <w:rsid w:val="00D71656"/>
    <w:rsid w:val="00D71902"/>
    <w:rsid w:val="00D730BE"/>
    <w:rsid w:val="00D74F5F"/>
    <w:rsid w:val="00D76A45"/>
    <w:rsid w:val="00D76CDC"/>
    <w:rsid w:val="00D76EC2"/>
    <w:rsid w:val="00D80016"/>
    <w:rsid w:val="00D81110"/>
    <w:rsid w:val="00D8162C"/>
    <w:rsid w:val="00D81802"/>
    <w:rsid w:val="00D822A1"/>
    <w:rsid w:val="00D823FD"/>
    <w:rsid w:val="00D8368B"/>
    <w:rsid w:val="00D85707"/>
    <w:rsid w:val="00D87AEE"/>
    <w:rsid w:val="00D913A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54"/>
    <w:rsid w:val="00E13160"/>
    <w:rsid w:val="00E13E3E"/>
    <w:rsid w:val="00E14191"/>
    <w:rsid w:val="00E14792"/>
    <w:rsid w:val="00E15B62"/>
    <w:rsid w:val="00E15D66"/>
    <w:rsid w:val="00E17171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628D"/>
    <w:rsid w:val="00E833DC"/>
    <w:rsid w:val="00E83474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484A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4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semiHidden/>
    <w:unhideWhenUsed/>
    <w:qFormat/>
    <w:rsid w:val="00CC4A34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CC4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CC4A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4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semiHidden/>
    <w:rsid w:val="00CC4A34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31">
    <w:name w:val="Заголовок 3 Знак"/>
    <w:basedOn w:val="a0"/>
    <w:link w:val="30"/>
    <w:semiHidden/>
    <w:rsid w:val="00CC4A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CC4A3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C4A3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CC4A3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A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4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C4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4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"/>
    <w:semiHidden/>
    <w:unhideWhenUsed/>
    <w:rsid w:val="00CC4A34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9">
    <w:name w:val="Body Text"/>
    <w:basedOn w:val="a"/>
    <w:link w:val="aa"/>
    <w:semiHidden/>
    <w:unhideWhenUsed/>
    <w:rsid w:val="00CC4A3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CC4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C4A3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CC4A3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unhideWhenUsed/>
    <w:rsid w:val="00CC4A34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CC4A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CC4A34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CC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CC4A34"/>
    <w:pPr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CC4A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CC4A34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CC4A34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CC4A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C4A3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CC4A34"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CC4A3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CC4A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Normal">
    <w:name w:val="ConsNormal Знак"/>
    <w:link w:val="ConsNormal0"/>
    <w:locked/>
    <w:rsid w:val="00CC4A34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CC4A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C4A34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CC4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C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C4A3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CC4A34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CC4A3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CC4A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C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5">
    <w:name w:val="xl25"/>
    <w:basedOn w:val="a"/>
    <w:rsid w:val="00CC4A3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">
    <w:name w:val="Стиль1"/>
    <w:basedOn w:val="a"/>
    <w:rsid w:val="00CC4A34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C4A34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CC4A34"/>
    <w:pPr>
      <w:widowControl w:val="0"/>
      <w:numPr>
        <w:numId w:val="4"/>
      </w:numPr>
      <w:tabs>
        <w:tab w:val="num" w:pos="1307"/>
      </w:tabs>
      <w:adjustRightInd w:val="0"/>
      <w:ind w:left="1080" w:firstLine="0"/>
    </w:pPr>
  </w:style>
  <w:style w:type="paragraph" w:customStyle="1" w:styleId="12">
    <w:name w:val="1 Знак"/>
    <w:basedOn w:val="a"/>
    <w:rsid w:val="00CC4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CC4A34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CC4A34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CC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4670</Words>
  <Characters>26621</Characters>
  <Application>Microsoft Office Word</Application>
  <DocSecurity>0</DocSecurity>
  <Lines>221</Lines>
  <Paragraphs>62</Paragraphs>
  <ScaleCrop>false</ScaleCrop>
  <Company/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49</cp:revision>
  <dcterms:created xsi:type="dcterms:W3CDTF">2017-08-31T13:11:00Z</dcterms:created>
  <dcterms:modified xsi:type="dcterms:W3CDTF">2018-10-11T11:24:00Z</dcterms:modified>
</cp:coreProperties>
</file>