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B5" w:rsidRDefault="000443B5" w:rsidP="000443B5">
      <w:pPr>
        <w:pStyle w:val="2"/>
        <w:tabs>
          <w:tab w:val="left" w:pos="6495"/>
        </w:tabs>
        <w:jc w:val="center"/>
      </w:pPr>
      <w:r>
        <w:rPr>
          <w:noProof/>
        </w:rPr>
        <w:drawing>
          <wp:inline distT="0" distB="0" distL="0" distR="0">
            <wp:extent cx="640080" cy="861060"/>
            <wp:effectExtent l="0" t="0" r="7620" b="0"/>
            <wp:docPr id="1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 xml:space="preserve">Администрация    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муниципального образования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 w:rsidRPr="000443B5">
        <w:rPr>
          <w:sz w:val="28"/>
          <w:szCs w:val="28"/>
        </w:rPr>
        <w:t>Копорское сельское поселение</w:t>
      </w:r>
    </w:p>
    <w:p w:rsidR="000443B5" w:rsidRPr="000443B5" w:rsidRDefault="000443B5" w:rsidP="000443B5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0443B5">
        <w:rPr>
          <w:sz w:val="28"/>
          <w:szCs w:val="28"/>
        </w:rPr>
        <w:t>Ломоносовского района Ленинградской области</w:t>
      </w:r>
    </w:p>
    <w:p w:rsidR="000443B5" w:rsidRPr="000443B5" w:rsidRDefault="000443B5" w:rsidP="000443B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B5" w:rsidRPr="000443B5" w:rsidRDefault="000443B5" w:rsidP="000443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3B5" w:rsidRPr="008F5594" w:rsidRDefault="0046623D" w:rsidP="008F55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730F6">
        <w:rPr>
          <w:rFonts w:ascii="Times New Roman" w:hAnsi="Times New Roman" w:cs="Times New Roman"/>
          <w:b/>
          <w:sz w:val="28"/>
          <w:szCs w:val="28"/>
        </w:rPr>
        <w:t>02 ноября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9730F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0443B5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443B5" w:rsidRPr="0004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 </w:t>
      </w:r>
      <w:r w:rsidR="009730F6">
        <w:rPr>
          <w:rFonts w:ascii="Times New Roman" w:hAnsi="Times New Roman" w:cs="Times New Roman"/>
          <w:b/>
          <w:sz w:val="28"/>
          <w:szCs w:val="28"/>
        </w:rPr>
        <w:t>157</w:t>
      </w:r>
    </w:p>
    <w:p w:rsidR="000443B5" w:rsidRPr="008F5594" w:rsidRDefault="000443B5" w:rsidP="008F559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Об</w:t>
      </w:r>
      <w:r w:rsidR="008F5594">
        <w:rPr>
          <w:rFonts w:ascii="Times New Roman" w:hAnsi="Times New Roman" w:cs="Times New Roman"/>
          <w:b/>
          <w:sz w:val="28"/>
          <w:szCs w:val="28"/>
        </w:rPr>
        <w:t xml:space="preserve"> утверждении программы (плана) п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Копорское сельское поселение на 202</w:t>
      </w:r>
      <w:r w:rsidR="000F1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9730F6" w:rsidRDefault="000443B5" w:rsidP="009730F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3B5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443B5"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депутатов муниципального образования Копорское сельское поселение </w:t>
      </w:r>
      <w:r w:rsidRPr="008F5594">
        <w:rPr>
          <w:rFonts w:ascii="Times New Roman" w:hAnsi="Times New Roman" w:cs="Times New Roman"/>
          <w:sz w:val="28"/>
          <w:szCs w:val="28"/>
        </w:rPr>
        <w:t xml:space="preserve">от 27.09.2021 № </w:t>
      </w:r>
      <w:r w:rsidR="008F5594" w:rsidRPr="008F5594">
        <w:rPr>
          <w:rFonts w:ascii="Times New Roman" w:hAnsi="Times New Roman" w:cs="Times New Roman"/>
          <w:sz w:val="28"/>
          <w:szCs w:val="28"/>
        </w:rPr>
        <w:t>36</w:t>
      </w:r>
      <w:r w:rsidRPr="000443B5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Об утверждении </w:t>
      </w:r>
      <w:r w:rsidR="008F5594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положения о муниципальном </w:t>
      </w:r>
      <w:r w:rsidR="008F5594">
        <w:rPr>
          <w:rFonts w:ascii="Times New Roman" w:eastAsia="Calibri" w:hAnsi="Times New Roman"/>
          <w:iCs/>
          <w:sz w:val="28"/>
          <w:szCs w:val="28"/>
        </w:rPr>
        <w:t>жилищном</w:t>
      </w:r>
      <w:r w:rsidR="008F5594" w:rsidRPr="00740A3D">
        <w:rPr>
          <w:rFonts w:ascii="Times New Roman" w:eastAsia="Calibri" w:hAnsi="Times New Roman"/>
          <w:iCs/>
          <w:sz w:val="28"/>
          <w:szCs w:val="28"/>
        </w:rPr>
        <w:t xml:space="preserve"> контроле н</w:t>
      </w:r>
      <w:r w:rsidR="008F5594" w:rsidRPr="00740A3D">
        <w:rPr>
          <w:rFonts w:ascii="Times New Roman" w:eastAsia="Calibri" w:hAnsi="Times New Roman"/>
          <w:sz w:val="28"/>
          <w:szCs w:val="28"/>
        </w:rPr>
        <w:t xml:space="preserve">а территории </w:t>
      </w:r>
      <w:r w:rsidR="008F5594" w:rsidRPr="00740A3D">
        <w:rPr>
          <w:rFonts w:ascii="Times New Roman" w:eastAsia="Calibri" w:hAnsi="Times New Roman"/>
          <w:bCs/>
          <w:kern w:val="28"/>
          <w:sz w:val="28"/>
          <w:szCs w:val="28"/>
        </w:rPr>
        <w:t>муницип</w:t>
      </w:r>
      <w:r w:rsidR="008F5594">
        <w:rPr>
          <w:rFonts w:ascii="Times New Roman" w:eastAsia="Calibri" w:hAnsi="Times New Roman"/>
          <w:bCs/>
          <w:kern w:val="28"/>
          <w:sz w:val="28"/>
          <w:szCs w:val="28"/>
        </w:rPr>
        <w:t>ального образования Копорское сельское поселение»</w:t>
      </w:r>
      <w:r w:rsidRPr="000443B5">
        <w:rPr>
          <w:rFonts w:ascii="Times New Roman" w:hAnsi="Times New Roman" w:cs="Times New Roman"/>
          <w:i/>
          <w:sz w:val="28"/>
          <w:szCs w:val="28"/>
        </w:rPr>
        <w:t>,</w:t>
      </w:r>
      <w:r w:rsidRPr="000443B5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Копорское  сельское поселение </w:t>
      </w:r>
    </w:p>
    <w:p w:rsidR="000443B5" w:rsidRPr="000443B5" w:rsidRDefault="000443B5" w:rsidP="009730F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3B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F5594" w:rsidRDefault="000443B5" w:rsidP="009730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</w:t>
      </w:r>
      <w:r w:rsidRPr="008F5594">
        <w:rPr>
          <w:rFonts w:ascii="Times New Roman" w:hAnsi="Times New Roman" w:cs="Times New Roman"/>
          <w:sz w:val="28"/>
          <w:szCs w:val="28"/>
          <w:lang w:eastAsia="fa-IR" w:bidi="fa-IR"/>
        </w:rPr>
        <w:t>Утвердить программу (план)</w:t>
      </w:r>
      <w:r w:rsidR="008F5594" w:rsidRP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Копорское сельское поселение на 202</w:t>
      </w:r>
      <w:r w:rsidR="000F1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F5594" w:rsidRP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75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</w:t>
      </w:r>
      <w:r w:rsidR="008F5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5594" w:rsidRPr="00090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43B5" w:rsidRPr="008F5594" w:rsidRDefault="000443B5" w:rsidP="009730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43B5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(обнародовать) и разместить на официальном сайте Копорского сельского поселения</w:t>
      </w:r>
      <w:r w:rsidR="008F5594">
        <w:rPr>
          <w:rFonts w:ascii="Times New Roman" w:hAnsi="Times New Roman" w:cs="Times New Roman"/>
          <w:sz w:val="28"/>
          <w:szCs w:val="28"/>
        </w:rPr>
        <w:t>.</w:t>
      </w:r>
      <w:r w:rsidRPr="0004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3B5" w:rsidRPr="000443B5" w:rsidRDefault="000443B5" w:rsidP="00F73093">
      <w:pPr>
        <w:pStyle w:val="a5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0443B5"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 w:rsidRPr="000443B5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0443B5"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возложить на главу администрации Копорского сельского поселения.</w:t>
      </w:r>
    </w:p>
    <w:p w:rsidR="000443B5" w:rsidRPr="000443B5" w:rsidRDefault="000443B5" w:rsidP="000443B5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0443B5" w:rsidRPr="001B556A" w:rsidRDefault="00F73093" w:rsidP="000443B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0443B5" w:rsidRPr="000443B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43B5" w:rsidRPr="000443B5">
        <w:rPr>
          <w:rFonts w:ascii="Times New Roman" w:hAnsi="Times New Roman" w:cs="Times New Roman"/>
          <w:sz w:val="28"/>
          <w:szCs w:val="28"/>
        </w:rPr>
        <w:t xml:space="preserve"> администрации: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Д.П. Кучинский</w:t>
      </w:r>
      <w:r w:rsidR="000443B5" w:rsidRPr="000443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1E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43B5" w:rsidRPr="000443B5">
        <w:rPr>
          <w:rFonts w:ascii="Times New Roman" w:hAnsi="Times New Roman" w:cs="Times New Roman"/>
          <w:sz w:val="28"/>
          <w:szCs w:val="28"/>
        </w:rPr>
        <w:t xml:space="preserve">  </w:t>
      </w:r>
      <w:r w:rsidR="000443B5" w:rsidRPr="000443B5">
        <w:rPr>
          <w:rFonts w:ascii="Times New Roman" w:hAnsi="Times New Roman" w:cs="Times New Roman"/>
          <w:sz w:val="28"/>
          <w:szCs w:val="28"/>
        </w:rPr>
        <w:tab/>
      </w:r>
      <w:r w:rsidR="000443B5" w:rsidRPr="000443B5">
        <w:rPr>
          <w:rFonts w:ascii="Times New Roman" w:hAnsi="Times New Roman" w:cs="Times New Roman"/>
          <w:sz w:val="28"/>
          <w:szCs w:val="28"/>
        </w:rPr>
        <w:tab/>
      </w:r>
      <w:r w:rsidR="000443B5" w:rsidRPr="000443B5">
        <w:rPr>
          <w:rFonts w:ascii="Times New Roman" w:hAnsi="Times New Roman" w:cs="Times New Roman"/>
          <w:sz w:val="28"/>
          <w:szCs w:val="28"/>
        </w:rPr>
        <w:tab/>
      </w:r>
      <w:r w:rsidR="000443B5" w:rsidRPr="001B556A">
        <w:rPr>
          <w:sz w:val="28"/>
          <w:szCs w:val="28"/>
        </w:rPr>
        <w:t xml:space="preserve">                                                 </w:t>
      </w:r>
    </w:p>
    <w:p w:rsidR="000443B5" w:rsidRPr="000443B5" w:rsidRDefault="000443B5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0443B5" w:rsidRPr="000443B5" w:rsidRDefault="0046623D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0443B5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443B5"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</w:p>
    <w:p w:rsidR="000443B5" w:rsidRPr="000443B5" w:rsidRDefault="000443B5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Копорского   сельского поселения </w:t>
      </w:r>
    </w:p>
    <w:p w:rsidR="000443B5" w:rsidRPr="000443B5" w:rsidRDefault="0046623D" w:rsidP="000443B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97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02 ноября 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7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42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№  </w:t>
      </w:r>
      <w:r w:rsidR="009730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157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contextualSpacing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0F1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в сфере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жилищного контроля на территории муниципального образования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Копорское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щие положения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F1E9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жилищного контроля на территории муниципального образования Копорское сельское поселение Ломоносовского муниципального района Ленинградской области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I. Анализ текущего состояния осуществления муниципального 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жилищного контроля на территории муниципального образования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Достаточно большое количество ежегодно выявляемых нарушений законодательства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>муниципального жилищного контроля на территории муниципального образования 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свидетельствует о необходимости продолжения активной работы 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области. 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F1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профилактики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постоянное совершенствование и развитие тематического раздела на официальном сайте Администрации </w:t>
      </w:r>
      <w:r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>жилищного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информации о должностных лицах, осуществляющих муниципальный контроль в области охраны и использования особо охраняемых природных территорий, их контактных данных;</w:t>
      </w:r>
      <w:proofErr w:type="gramEnd"/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в отношении мер, которые должны приниматься в целях недопущения таких нарушений;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предостережений о недопустимости нарушения обязательных требований;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Цели и задачи реализации программы профилактики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соблюдения.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прозрачности осуществления регионального государственного строительного надзора;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у контролируемых лиц единообразного понимания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наиболее часто встречающихся случаев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подготовка и размещение на официальном интернет-сайте соответствующих руково</w:t>
      </w: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недопущения указанных нарушений.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принцип понятности - представление контролируемым лицам информации о требованиях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46623D" w:rsidRPr="0046623D" w:rsidRDefault="0046623D" w:rsidP="0046623D">
      <w:pPr>
        <w:shd w:val="clear" w:color="auto" w:fill="FFFFFF"/>
        <w:spacing w:after="0" w:line="1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46623D" w:rsidRPr="0046623D" w:rsidRDefault="0046623D" w:rsidP="0046623D">
      <w:pPr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46623D" w:rsidRPr="0046623D" w:rsidRDefault="0046623D" w:rsidP="0046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</w:t>
      </w:r>
      <w:r w:rsidR="000F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приведен в таблице №1. </w:t>
      </w:r>
    </w:p>
    <w:p w:rsidR="0046623D" w:rsidRPr="0046623D" w:rsidRDefault="0046623D" w:rsidP="0046623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23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46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 1</w:t>
      </w:r>
    </w:p>
    <w:p w:rsidR="0046623D" w:rsidRPr="0046623D" w:rsidRDefault="0046623D" w:rsidP="0046623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46623D" w:rsidRPr="0046623D" w:rsidTr="000E6FD5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</w:tr>
      <w:tr w:rsidR="0046623D" w:rsidRPr="0046623D" w:rsidTr="000E6FD5">
        <w:trPr>
          <w:trHeight w:val="36"/>
          <w:tblHeader/>
        </w:trPr>
        <w:tc>
          <w:tcPr>
            <w:tcW w:w="72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</w:tr>
      <w:tr w:rsidR="0046623D" w:rsidRPr="0046623D" w:rsidTr="000E6FD5">
        <w:tc>
          <w:tcPr>
            <w:tcW w:w="720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Копорское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 актуальной информации: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D6121F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6623D" w:rsidRPr="0046623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="0046623D"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389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128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114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доклад о муниципальном жилищном контроле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88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44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профилактики на 2025 г. 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202</w:t>
            </w:r>
            <w:r w:rsidR="000F1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40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жилищному контролю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04"/>
        </w:trPr>
        <w:tc>
          <w:tcPr>
            <w:tcW w:w="720" w:type="dxa"/>
            <w:vMerge w:val="restart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153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63"/>
        </w:trPr>
        <w:tc>
          <w:tcPr>
            <w:tcW w:w="720" w:type="dxa"/>
            <w:vMerge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публикаций на официальном сайте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Копорское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2216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компетенции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не позднее 1 марта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076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3305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6623D" w:rsidRPr="0046623D" w:rsidTr="000E6FD5">
        <w:trPr>
          <w:trHeight w:val="188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46623D" w:rsidRPr="0046623D" w:rsidRDefault="0046623D" w:rsidP="000F1E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2 раза в год (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46623D" w:rsidRPr="0046623D" w:rsidTr="000E6FD5">
        <w:trPr>
          <w:trHeight w:val="188"/>
        </w:trPr>
        <w:tc>
          <w:tcPr>
            <w:tcW w:w="72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46623D" w:rsidRPr="0046623D" w:rsidRDefault="0046623D" w:rsidP="000434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 сфере муниципального жилищного контроля на территории муниципального образования </w:t>
            </w:r>
            <w:r w:rsidR="000434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Копорское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сельское поселение </w:t>
            </w:r>
            <w:r w:rsidR="000434C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Ломоносовского</w:t>
            </w:r>
            <w:r w:rsidRPr="0046623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 год.</w:t>
            </w:r>
          </w:p>
        </w:tc>
        <w:tc>
          <w:tcPr>
            <w:tcW w:w="2190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(разработка);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декабря 202</w:t>
            </w:r>
            <w:r w:rsidR="000F1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(утверждение)</w:t>
            </w:r>
          </w:p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46623D" w:rsidRPr="0046623D" w:rsidRDefault="0046623D" w:rsidP="0046623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46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IV. Показатели результативности и эффективности Программы</w:t>
      </w: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23D" w:rsidRPr="0046623D" w:rsidRDefault="0046623D" w:rsidP="0046623D">
      <w:pPr>
        <w:spacing w:after="0" w:line="10" w:lineRule="atLeast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Основными показателями эффективности и результативности являются: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- количество проведенных профилактических мероприятий;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46623D" w:rsidRPr="0046623D" w:rsidRDefault="0046623D" w:rsidP="0046623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включаются в ежегодные доклады об осуществлении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муниципального жилищного контроля на территории муниципального образования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0434CC" w:rsidRPr="000434CC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виде отдельного информационного сообщения размещаются на официальном сайте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Копорское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6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434CC" w:rsidRPr="00043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0434CC" w:rsidRPr="00043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в информационно-коммуникационной сети «Интернет».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Количество выявленных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сфере муниципального жилищного контроля на территории муниципального образования </w:t>
      </w:r>
      <w:r w:rsidR="00637054" w:rsidRPr="00637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Копорское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сельское поселение </w:t>
      </w:r>
      <w:r w:rsidR="00637054" w:rsidRPr="00637054">
        <w:rPr>
          <w:rFonts w:ascii="Times New Roman" w:eastAsia="Times New Roman" w:hAnsi="Times New Roman" w:cs="Arial"/>
          <w:sz w:val="28"/>
          <w:szCs w:val="28"/>
          <w:lang w:eastAsia="ru-RU"/>
        </w:rPr>
        <w:t>Ломоносовского</w:t>
      </w:r>
      <w:r w:rsidRPr="0046623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46623D" w:rsidRPr="0046623D" w:rsidRDefault="0046623D" w:rsidP="00466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№ </w:t>
      </w:r>
      <w:r w:rsidR="006370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6623D" w:rsidRPr="0046623D" w:rsidRDefault="0046623D" w:rsidP="0046623D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46623D" w:rsidRPr="0046623D" w:rsidTr="000E6F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№ 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46623D" w:rsidRPr="0046623D" w:rsidTr="000E6F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Наименование показателя</w:t>
            </w:r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Пла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-новое</w:t>
            </w:r>
            <w:proofErr w:type="gram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Фак-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тическ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ое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Отк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ло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-не-</w:t>
            </w:r>
            <w:proofErr w:type="spellStart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ние</w:t>
            </w:r>
            <w:proofErr w:type="spellEnd"/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 xml:space="preserve">, </w:t>
            </w: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b/>
                <w:sz w:val="20"/>
                <w:szCs w:val="26"/>
                <w:lang w:eastAsia="ar-SA"/>
              </w:rPr>
              <w:t>Иные</w:t>
            </w:r>
          </w:p>
        </w:tc>
      </w:tr>
      <w:tr w:rsidR="0046623D" w:rsidRPr="0046623D" w:rsidTr="000E6FD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:rsidR="0046623D" w:rsidRPr="0046623D" w:rsidRDefault="0046623D" w:rsidP="0046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(План)</w:t>
            </w:r>
          </w:p>
          <w:p w:rsidR="0046623D" w:rsidRPr="0046623D" w:rsidRDefault="0046623D" w:rsidP="000F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«Профилактика рисков причинения вреда (ущерба) охраняемым законом ценностям по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муниципальному жилищному контролю на территории муниципального образования </w:t>
            </w:r>
            <w:r w:rsidR="00637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Копорское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сельское поселение </w:t>
            </w:r>
            <w:r w:rsidR="0063705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Ломоносовского </w:t>
            </w:r>
            <w:r w:rsidRPr="0046623D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</w:t>
            </w:r>
            <w:r w:rsidR="000F1E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0F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202</w:t>
            </w:r>
            <w:r w:rsidR="000F1E9E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5</w:t>
            </w: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Выполнение запланированных мероприятий</w:t>
            </w:r>
          </w:p>
          <w:p w:rsidR="0046623D" w:rsidRPr="0046623D" w:rsidRDefault="0046623D" w:rsidP="0046623D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%</w:t>
            </w: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</w:p>
          <w:p w:rsidR="0046623D" w:rsidRPr="0046623D" w:rsidRDefault="0046623D" w:rsidP="0046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</w:pPr>
            <w:r w:rsidRPr="0046623D">
              <w:rPr>
                <w:rFonts w:ascii="Times New Roman" w:eastAsia="Times New Roman" w:hAnsi="Times New Roman" w:cs="Times New Roman"/>
                <w:sz w:val="20"/>
                <w:szCs w:val="26"/>
                <w:lang w:eastAsia="ar-SA"/>
              </w:rPr>
              <w:t>0,00</w:t>
            </w:r>
          </w:p>
        </w:tc>
      </w:tr>
    </w:tbl>
    <w:p w:rsidR="0046623D" w:rsidRPr="0046623D" w:rsidRDefault="0046623D" w:rsidP="0046623D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27C" w:rsidRDefault="00B1427C" w:rsidP="0046623D">
      <w:pPr>
        <w:spacing w:before="100" w:beforeAutospacing="1" w:after="100" w:afterAutospacing="1" w:line="240" w:lineRule="auto"/>
        <w:jc w:val="center"/>
        <w:outlineLvl w:val="1"/>
      </w:pPr>
    </w:p>
    <w:sectPr w:rsidR="00B1427C" w:rsidSect="009730F6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1F" w:rsidRDefault="00D6121F" w:rsidP="0046623D">
      <w:pPr>
        <w:spacing w:after="0" w:line="240" w:lineRule="auto"/>
      </w:pPr>
      <w:r>
        <w:separator/>
      </w:r>
    </w:p>
  </w:endnote>
  <w:endnote w:type="continuationSeparator" w:id="0">
    <w:p w:rsidR="00D6121F" w:rsidRDefault="00D6121F" w:rsidP="004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1F" w:rsidRDefault="00D6121F" w:rsidP="0046623D">
      <w:pPr>
        <w:spacing w:after="0" w:line="240" w:lineRule="auto"/>
      </w:pPr>
      <w:r>
        <w:separator/>
      </w:r>
    </w:p>
  </w:footnote>
  <w:footnote w:type="continuationSeparator" w:id="0">
    <w:p w:rsidR="00D6121F" w:rsidRDefault="00D6121F" w:rsidP="004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9E"/>
    <w:rsid w:val="000434CC"/>
    <w:rsid w:val="000443B5"/>
    <w:rsid w:val="0009022E"/>
    <w:rsid w:val="000A001A"/>
    <w:rsid w:val="000F1E9E"/>
    <w:rsid w:val="00195826"/>
    <w:rsid w:val="00342CB6"/>
    <w:rsid w:val="003B7ADA"/>
    <w:rsid w:val="0046623D"/>
    <w:rsid w:val="00507F7F"/>
    <w:rsid w:val="006048BB"/>
    <w:rsid w:val="00610EF6"/>
    <w:rsid w:val="00620746"/>
    <w:rsid w:val="00637054"/>
    <w:rsid w:val="00682BAF"/>
    <w:rsid w:val="007646EC"/>
    <w:rsid w:val="00783B76"/>
    <w:rsid w:val="00863F72"/>
    <w:rsid w:val="00893A76"/>
    <w:rsid w:val="008F5594"/>
    <w:rsid w:val="009730F6"/>
    <w:rsid w:val="009F6CA1"/>
    <w:rsid w:val="00A55345"/>
    <w:rsid w:val="00B1427C"/>
    <w:rsid w:val="00B3089E"/>
    <w:rsid w:val="00B37B0F"/>
    <w:rsid w:val="00B55CA6"/>
    <w:rsid w:val="00C13774"/>
    <w:rsid w:val="00C82B0D"/>
    <w:rsid w:val="00CB1F38"/>
    <w:rsid w:val="00CD28BE"/>
    <w:rsid w:val="00D0355B"/>
    <w:rsid w:val="00D6121F"/>
    <w:rsid w:val="00E447E3"/>
    <w:rsid w:val="00E57B37"/>
    <w:rsid w:val="00E75237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7493-6D3C-4A72-B808-C82218BC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2024-11-02T09:06:00Z</dcterms:created>
  <dcterms:modified xsi:type="dcterms:W3CDTF">2024-11-02T09:08:00Z</dcterms:modified>
</cp:coreProperties>
</file>