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72A3" w:rsidRDefault="009C35C8" w:rsidP="008A320C">
      <w:pPr>
        <w:keepNext/>
        <w:suppressAutoHyphens w:val="0"/>
        <w:spacing w:after="120" w:line="240" w:lineRule="auto"/>
        <w:jc w:val="center"/>
        <w:outlineLvl w:val="1"/>
        <w:rPr>
          <w:rFonts w:ascii="Times New Roman" w:hAnsi="Times New Roman"/>
          <w:bCs/>
          <w:sz w:val="24"/>
          <w:szCs w:val="24"/>
          <w:lang w:eastAsia="ru-RU"/>
        </w:rPr>
      </w:pPr>
      <w:bookmarkStart w:id="0" w:name="_Toc105952707"/>
      <w:r>
        <w:rPr>
          <w:rFonts w:ascii="Arial" w:hAnsi="Arial" w:cs="Arial"/>
          <w:b/>
          <w:noProof/>
          <w:sz w:val="20"/>
          <w:szCs w:val="32"/>
          <w:lang w:eastAsia="ru-RU"/>
        </w:rPr>
        <w:drawing>
          <wp:inline distT="0" distB="0" distL="0" distR="0" wp14:anchorId="4C17E432" wp14:editId="4B9A427B">
            <wp:extent cx="638175" cy="857250"/>
            <wp:effectExtent l="0" t="0" r="9525" b="0"/>
            <wp:docPr id="1" name="Рисунок 1" descr="Описание: &amp;Kcy;&amp;ocy;&amp;pcy;&amp;ocy;&amp;rcy;&amp;scy;&amp;kcy;&amp;icy;&amp;jcy; &amp;pcy;&amp;iecy;&amp;khcy;&amp;ocy;&amp;tcy;&amp;ncy;&amp;ycy;&amp;jcy; &amp;pcy;&amp;ocy;&amp;lcy;&amp;kcy;, &amp;gcy;&amp;iecy;&amp;rcy;&amp;bcy; (18 &amp;v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amp;Kcy;&amp;ocy;&amp;pcy;&amp;ocy;&amp;rcy;&amp;scy;&amp;kcy;&amp;icy;&amp;jcy; &amp;pcy;&amp;iecy;&amp;khcy;&amp;ocy;&amp;tcy;&amp;ncy;&amp;ycy;&amp;jcy; &amp;pcy;&amp;ocy;&amp;lcy;&amp;kcy;, &amp;gcy;&amp;iecy;&amp;rcy;&amp;bcy; (18 &amp;vcy;.)"/>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8175" cy="857250"/>
                    </a:xfrm>
                    <a:prstGeom prst="rect">
                      <a:avLst/>
                    </a:prstGeom>
                    <a:noFill/>
                    <a:ln>
                      <a:noFill/>
                    </a:ln>
                  </pic:spPr>
                </pic:pic>
              </a:graphicData>
            </a:graphic>
          </wp:inline>
        </w:drawing>
      </w:r>
    </w:p>
    <w:p w:rsidR="00CD72A3" w:rsidRDefault="00CD72A3" w:rsidP="00CD72A3">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 xml:space="preserve">Совет Депутатов </w:t>
      </w:r>
    </w:p>
    <w:p w:rsidR="00CD72A3" w:rsidRDefault="0030721F" w:rsidP="00CD72A3">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Копорского сельского поселения</w:t>
      </w:r>
    </w:p>
    <w:p w:rsidR="0030721F" w:rsidRDefault="00CD72A3" w:rsidP="00CD72A3">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Ломоносовского</w:t>
      </w:r>
      <w:r w:rsidR="0030721F">
        <w:rPr>
          <w:rFonts w:ascii="Times New Roman" w:hAnsi="Times New Roman"/>
          <w:b/>
          <w:sz w:val="28"/>
          <w:szCs w:val="28"/>
          <w:lang w:eastAsia="ru-RU"/>
        </w:rPr>
        <w:t xml:space="preserve"> муниципального района</w:t>
      </w:r>
    </w:p>
    <w:p w:rsidR="00CD72A3" w:rsidRDefault="00CD72A3" w:rsidP="00CD72A3">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Ленинградской области</w:t>
      </w:r>
    </w:p>
    <w:p w:rsidR="00CD72A3" w:rsidRDefault="00CD72A3" w:rsidP="00CD72A3">
      <w:pPr>
        <w:suppressAutoHyphens w:val="0"/>
        <w:spacing w:after="0" w:line="240" w:lineRule="auto"/>
        <w:rPr>
          <w:rFonts w:ascii="Times New Roman" w:hAnsi="Times New Roman"/>
          <w:b/>
          <w:sz w:val="28"/>
          <w:szCs w:val="28"/>
          <w:lang w:eastAsia="ru-RU"/>
        </w:rPr>
      </w:pPr>
    </w:p>
    <w:p w:rsidR="00CD72A3" w:rsidRDefault="00CD72A3" w:rsidP="00CD72A3">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 xml:space="preserve">РЕШЕНИЕ </w:t>
      </w:r>
    </w:p>
    <w:p w:rsidR="00CD72A3" w:rsidRDefault="00CD72A3" w:rsidP="0087479C">
      <w:pPr>
        <w:suppressAutoHyphens w:val="0"/>
        <w:spacing w:after="0" w:line="240" w:lineRule="auto"/>
        <w:rPr>
          <w:rFonts w:ascii="Times New Roman" w:hAnsi="Times New Roman"/>
          <w:sz w:val="28"/>
          <w:szCs w:val="28"/>
          <w:lang w:eastAsia="ru-RU"/>
        </w:rPr>
      </w:pPr>
    </w:p>
    <w:bookmarkEnd w:id="0"/>
    <w:p w:rsidR="00CD72A3" w:rsidRPr="00D118C0" w:rsidRDefault="00CD72A3" w:rsidP="00CD72A3">
      <w:pPr>
        <w:autoSpaceDN w:val="0"/>
        <w:spacing w:after="0" w:line="240" w:lineRule="auto"/>
        <w:textAlignment w:val="baseline"/>
        <w:rPr>
          <w:rFonts w:ascii="Times New Roman" w:hAnsi="Times New Roman"/>
          <w:b/>
          <w:kern w:val="3"/>
          <w:sz w:val="24"/>
          <w:szCs w:val="24"/>
        </w:rPr>
      </w:pPr>
    </w:p>
    <w:p w:rsidR="00C21A7C" w:rsidRPr="00C21A7C" w:rsidRDefault="00C21A7C" w:rsidP="00C21A7C">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rPr>
        <w:t xml:space="preserve">11 марта </w:t>
      </w:r>
      <w:r w:rsidR="0030721F" w:rsidRPr="00C21A7C">
        <w:rPr>
          <w:rFonts w:ascii="Times New Roman" w:hAnsi="Times New Roman"/>
          <w:b/>
          <w:sz w:val="28"/>
          <w:szCs w:val="28"/>
        </w:rPr>
        <w:t>2025</w:t>
      </w:r>
      <w:r>
        <w:rPr>
          <w:rFonts w:ascii="Times New Roman" w:hAnsi="Times New Roman"/>
          <w:b/>
          <w:sz w:val="28"/>
          <w:szCs w:val="28"/>
        </w:rPr>
        <w:t xml:space="preserve"> года</w:t>
      </w:r>
      <w:r>
        <w:rPr>
          <w:rFonts w:ascii="Times New Roman" w:hAnsi="Times New Roman"/>
          <w:b/>
          <w:sz w:val="28"/>
          <w:szCs w:val="28"/>
        </w:rPr>
        <w:tab/>
      </w:r>
      <w:r>
        <w:rPr>
          <w:rFonts w:ascii="Times New Roman" w:hAnsi="Times New Roman"/>
          <w:b/>
          <w:sz w:val="28"/>
          <w:szCs w:val="28"/>
        </w:rPr>
        <w:tab/>
      </w:r>
      <w:r w:rsidR="00787423">
        <w:rPr>
          <w:rFonts w:ascii="Times New Roman" w:hAnsi="Times New Roman"/>
          <w:b/>
          <w:sz w:val="28"/>
          <w:szCs w:val="28"/>
        </w:rPr>
        <w:tab/>
      </w:r>
      <w:r w:rsidR="00787423">
        <w:rPr>
          <w:rFonts w:ascii="Times New Roman" w:hAnsi="Times New Roman"/>
          <w:b/>
          <w:sz w:val="28"/>
          <w:szCs w:val="28"/>
        </w:rPr>
        <w:tab/>
      </w:r>
      <w:r w:rsidR="00787423">
        <w:rPr>
          <w:rFonts w:ascii="Times New Roman" w:hAnsi="Times New Roman"/>
          <w:b/>
          <w:sz w:val="28"/>
          <w:szCs w:val="28"/>
        </w:rPr>
        <w:tab/>
      </w:r>
      <w:r w:rsidR="00787423">
        <w:rPr>
          <w:rFonts w:ascii="Times New Roman" w:hAnsi="Times New Roman"/>
          <w:b/>
          <w:sz w:val="28"/>
          <w:szCs w:val="28"/>
        </w:rPr>
        <w:tab/>
      </w:r>
      <w:r w:rsidR="00787423">
        <w:rPr>
          <w:rFonts w:ascii="Times New Roman" w:hAnsi="Times New Roman"/>
          <w:b/>
          <w:sz w:val="28"/>
          <w:szCs w:val="28"/>
        </w:rPr>
        <w:tab/>
      </w:r>
      <w:r w:rsidR="00787423">
        <w:rPr>
          <w:rFonts w:ascii="Times New Roman" w:hAnsi="Times New Roman"/>
          <w:b/>
          <w:sz w:val="28"/>
          <w:szCs w:val="28"/>
        </w:rPr>
        <w:tab/>
      </w:r>
      <w:r w:rsidR="0087479C" w:rsidRPr="00C21A7C">
        <w:rPr>
          <w:rFonts w:ascii="Times New Roman" w:hAnsi="Times New Roman"/>
          <w:b/>
          <w:sz w:val="28"/>
          <w:szCs w:val="28"/>
        </w:rPr>
        <w:t xml:space="preserve">№ </w:t>
      </w:r>
      <w:r w:rsidR="0030721F" w:rsidRPr="00C21A7C">
        <w:rPr>
          <w:rFonts w:ascii="Times New Roman" w:hAnsi="Times New Roman"/>
          <w:b/>
          <w:sz w:val="28"/>
          <w:szCs w:val="28"/>
        </w:rPr>
        <w:t>13</w:t>
      </w:r>
      <w:r w:rsidRPr="00C21A7C">
        <w:rPr>
          <w:rFonts w:ascii="Times New Roman" w:hAnsi="Times New Roman"/>
          <w:b/>
          <w:sz w:val="28"/>
          <w:szCs w:val="28"/>
          <w:lang w:eastAsia="ru-RU"/>
        </w:rPr>
        <w:t xml:space="preserve"> </w:t>
      </w:r>
    </w:p>
    <w:p w:rsidR="00C21A7C" w:rsidRDefault="00C21A7C" w:rsidP="00C21A7C">
      <w:pPr>
        <w:suppressAutoHyphens w:val="0"/>
        <w:spacing w:after="0" w:line="240" w:lineRule="auto"/>
        <w:jc w:val="center"/>
        <w:rPr>
          <w:rFonts w:ascii="Times New Roman" w:hAnsi="Times New Roman"/>
          <w:b/>
          <w:sz w:val="28"/>
          <w:szCs w:val="28"/>
          <w:lang w:eastAsia="ru-RU"/>
        </w:rPr>
      </w:pPr>
    </w:p>
    <w:p w:rsidR="00C21A7C" w:rsidRDefault="00C21A7C" w:rsidP="00C21A7C">
      <w:pPr>
        <w:suppressAutoHyphens w:val="0"/>
        <w:spacing w:after="0" w:line="240" w:lineRule="auto"/>
        <w:jc w:val="center"/>
        <w:rPr>
          <w:rFonts w:ascii="Times New Roman" w:hAnsi="Times New Roman"/>
          <w:b/>
          <w:sz w:val="28"/>
          <w:szCs w:val="28"/>
          <w:lang w:eastAsia="ru-RU"/>
        </w:rPr>
      </w:pPr>
    </w:p>
    <w:p w:rsidR="00C21A7C" w:rsidRPr="00C21A7C" w:rsidRDefault="00C21A7C" w:rsidP="00C21A7C">
      <w:pPr>
        <w:suppressAutoHyphens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Об утверждении</w:t>
      </w:r>
      <w:r w:rsidRPr="00C21A7C">
        <w:rPr>
          <w:rFonts w:ascii="Times New Roman" w:hAnsi="Times New Roman"/>
          <w:b/>
          <w:sz w:val="28"/>
          <w:szCs w:val="28"/>
          <w:lang w:eastAsia="ru-RU"/>
        </w:rPr>
        <w:t xml:space="preserve"> положения о</w:t>
      </w:r>
      <w:r>
        <w:rPr>
          <w:rFonts w:ascii="Times New Roman" w:hAnsi="Times New Roman"/>
          <w:b/>
          <w:sz w:val="28"/>
          <w:szCs w:val="28"/>
          <w:lang w:eastAsia="ru-RU"/>
        </w:rPr>
        <w:t xml:space="preserve"> муниципальном контроле в сфере </w:t>
      </w:r>
      <w:r w:rsidRPr="00C21A7C">
        <w:rPr>
          <w:rFonts w:ascii="Times New Roman" w:hAnsi="Times New Roman"/>
          <w:b/>
          <w:sz w:val="28"/>
          <w:szCs w:val="28"/>
          <w:lang w:eastAsia="ru-RU"/>
        </w:rPr>
        <w:t>благоустройства на территории муниципального образования Копорское сельское поселение</w:t>
      </w:r>
      <w:r>
        <w:rPr>
          <w:rFonts w:ascii="Times New Roman" w:hAnsi="Times New Roman"/>
          <w:b/>
          <w:sz w:val="28"/>
          <w:szCs w:val="28"/>
          <w:lang w:eastAsia="ru-RU"/>
        </w:rPr>
        <w:t xml:space="preserve"> Ломоносовского района Ленинградской области</w:t>
      </w:r>
    </w:p>
    <w:p w:rsidR="00A94FBD" w:rsidRDefault="00A94FBD" w:rsidP="00A94FBD">
      <w:pPr>
        <w:suppressAutoHyphens w:val="0"/>
        <w:spacing w:after="0" w:line="240" w:lineRule="auto"/>
        <w:ind w:firstLine="708"/>
        <w:jc w:val="both"/>
        <w:rPr>
          <w:rFonts w:ascii="Times New Roman" w:eastAsiaTheme="minorHAnsi" w:hAnsi="Times New Roman"/>
          <w:sz w:val="28"/>
          <w:szCs w:val="28"/>
          <w:lang w:eastAsia="ru-RU"/>
        </w:rPr>
      </w:pPr>
    </w:p>
    <w:p w:rsidR="00A94FBD" w:rsidRPr="00284C3A" w:rsidRDefault="00A94FBD" w:rsidP="00284C3A">
      <w:pPr>
        <w:suppressAutoHyphens w:val="0"/>
        <w:spacing w:after="0" w:line="240" w:lineRule="auto"/>
        <w:ind w:firstLine="708"/>
        <w:jc w:val="both"/>
        <w:rPr>
          <w:rFonts w:ascii="Times New Roman" w:eastAsia="Calibri" w:hAnsi="Times New Roman"/>
          <w:sz w:val="28"/>
          <w:szCs w:val="28"/>
          <w:lang w:eastAsia="ru-RU"/>
        </w:rPr>
      </w:pPr>
      <w:r w:rsidRPr="00A94FBD">
        <w:rPr>
          <w:rFonts w:ascii="Times New Roman" w:eastAsiaTheme="minorHAnsi" w:hAnsi="Times New Roman"/>
          <w:sz w:val="28"/>
          <w:szCs w:val="28"/>
          <w:lang w:eastAsia="ru-RU"/>
        </w:rPr>
        <w:t>В соответствии с Федеральным </w:t>
      </w:r>
      <w:r w:rsidRPr="00A94FBD">
        <w:rPr>
          <w:rFonts w:ascii="Times New Roman" w:eastAsiaTheme="minorHAnsi" w:hAnsi="Times New Roman"/>
          <w:color w:val="000000"/>
          <w:sz w:val="28"/>
          <w:szCs w:val="28"/>
          <w:lang w:eastAsia="ru-RU"/>
        </w:rPr>
        <w:t>закон</w:t>
      </w:r>
      <w:r w:rsidRPr="00A94FBD">
        <w:rPr>
          <w:rFonts w:ascii="Times New Roman" w:eastAsiaTheme="minorHAnsi" w:hAnsi="Times New Roman"/>
          <w:sz w:val="28"/>
          <w:szCs w:val="28"/>
          <w:lang w:eastAsia="ru-RU"/>
        </w:rPr>
        <w:t xml:space="preserve">ом от 06.10.2003 № 131-ФЗ «Об общих принципах организации местного самоуправления в Российской Федерации», Федеральным закона от 24.11.1995 года N 181-ФЗ «О социальной защите инвалидов в Российской Федерации», </w:t>
      </w:r>
      <w:r w:rsidRPr="00A94FBD">
        <w:rPr>
          <w:rFonts w:ascii="Times New Roman" w:eastAsia="Calibri" w:hAnsi="Times New Roman"/>
          <w:sz w:val="28"/>
          <w:szCs w:val="28"/>
          <w:lang w:eastAsia="ru-RU"/>
        </w:rPr>
        <w:t xml:space="preserve">Уставом муниципального образования </w:t>
      </w:r>
      <w:r w:rsidRPr="00A94FBD">
        <w:rPr>
          <w:rFonts w:ascii="Times New Roman" w:eastAsia="Calibri" w:hAnsi="Times New Roman"/>
          <w:bCs/>
          <w:kern w:val="28"/>
          <w:sz w:val="28"/>
          <w:szCs w:val="28"/>
          <w:lang w:eastAsia="ru-RU"/>
        </w:rPr>
        <w:t>Копорское сельское поселение</w:t>
      </w:r>
      <w:r w:rsidRPr="00A94FBD">
        <w:rPr>
          <w:rFonts w:ascii="Times New Roman" w:eastAsia="Calibri" w:hAnsi="Times New Roman"/>
          <w:sz w:val="28"/>
          <w:szCs w:val="28"/>
          <w:lang w:eastAsia="ru-RU"/>
        </w:rPr>
        <w:t xml:space="preserve">, совет депутатов муниципального образования </w:t>
      </w:r>
      <w:r w:rsidRPr="00A94FBD">
        <w:rPr>
          <w:rFonts w:ascii="Times New Roman" w:eastAsia="Calibri" w:hAnsi="Times New Roman"/>
          <w:bCs/>
          <w:kern w:val="28"/>
          <w:sz w:val="28"/>
          <w:szCs w:val="28"/>
          <w:lang w:eastAsia="ru-RU"/>
        </w:rPr>
        <w:t>Копорское сельское поселение</w:t>
      </w:r>
      <w:r w:rsidRPr="00A94FBD">
        <w:rPr>
          <w:rFonts w:ascii="Times New Roman" w:eastAsia="Calibri" w:hAnsi="Times New Roman"/>
          <w:sz w:val="28"/>
          <w:szCs w:val="28"/>
          <w:lang w:eastAsia="ru-RU"/>
        </w:rPr>
        <w:t xml:space="preserve"> (далее - Совет депутатов)</w:t>
      </w:r>
    </w:p>
    <w:p w:rsidR="00A94FBD" w:rsidRPr="00A94FBD" w:rsidRDefault="00A94FBD" w:rsidP="00A94FBD">
      <w:pPr>
        <w:suppressAutoHyphens w:val="0"/>
        <w:spacing w:after="0" w:line="240" w:lineRule="auto"/>
        <w:ind w:right="-1" w:firstLine="851"/>
        <w:jc w:val="center"/>
        <w:rPr>
          <w:rFonts w:ascii="Times New Roman" w:eastAsiaTheme="minorHAnsi" w:hAnsi="Times New Roman"/>
          <w:b/>
          <w:sz w:val="28"/>
          <w:szCs w:val="28"/>
          <w:lang w:eastAsia="ru-RU"/>
        </w:rPr>
      </w:pPr>
      <w:r w:rsidRPr="00A94FBD">
        <w:rPr>
          <w:rFonts w:ascii="Times New Roman" w:eastAsiaTheme="minorHAnsi" w:hAnsi="Times New Roman"/>
          <w:b/>
          <w:sz w:val="28"/>
          <w:szCs w:val="28"/>
          <w:lang w:eastAsia="ru-RU"/>
        </w:rPr>
        <w:t>РЕШИЛ:</w:t>
      </w:r>
    </w:p>
    <w:p w:rsidR="00A94FBD" w:rsidRPr="00A94FBD" w:rsidRDefault="00A94FBD" w:rsidP="00A94FBD">
      <w:pPr>
        <w:suppressAutoHyphens w:val="0"/>
        <w:spacing w:after="0" w:line="240" w:lineRule="auto"/>
        <w:ind w:firstLine="525"/>
        <w:jc w:val="both"/>
        <w:rPr>
          <w:rFonts w:ascii="Times New Roman" w:eastAsiaTheme="minorHAnsi" w:hAnsi="Times New Roman"/>
          <w:sz w:val="28"/>
          <w:szCs w:val="28"/>
          <w:lang w:eastAsia="ru-RU"/>
        </w:rPr>
      </w:pPr>
    </w:p>
    <w:p w:rsidR="00A94FBD" w:rsidRDefault="00A94FBD" w:rsidP="00A94FBD">
      <w:pPr>
        <w:suppressAutoHyphens w:val="0"/>
        <w:spacing w:after="0" w:line="240" w:lineRule="auto"/>
        <w:ind w:firstLine="525"/>
        <w:jc w:val="both"/>
        <w:rPr>
          <w:rFonts w:ascii="Times New Roman" w:eastAsiaTheme="minorHAnsi" w:hAnsi="Times New Roman"/>
          <w:sz w:val="28"/>
          <w:szCs w:val="28"/>
          <w:lang w:eastAsia="ru-RU"/>
        </w:rPr>
      </w:pPr>
      <w:r w:rsidRPr="00A94FBD">
        <w:rPr>
          <w:rFonts w:ascii="Times New Roman" w:eastAsiaTheme="minorHAnsi" w:hAnsi="Times New Roman"/>
          <w:sz w:val="28"/>
          <w:szCs w:val="28"/>
          <w:lang w:eastAsia="ru-RU"/>
        </w:rPr>
        <w:t>1. Утвердить Положение о муниципальном контроле в сфере благоустройства на</w:t>
      </w:r>
      <w:r w:rsidR="00284C3A">
        <w:rPr>
          <w:rFonts w:ascii="Times New Roman" w:eastAsiaTheme="minorHAnsi" w:hAnsi="Times New Roman"/>
          <w:sz w:val="28"/>
          <w:szCs w:val="28"/>
          <w:lang w:eastAsia="ru-RU"/>
        </w:rPr>
        <w:t xml:space="preserve"> </w:t>
      </w:r>
      <w:r w:rsidRPr="00A94FBD">
        <w:rPr>
          <w:rFonts w:ascii="Times New Roman" w:eastAsiaTheme="minorHAnsi" w:hAnsi="Times New Roman"/>
          <w:sz w:val="28"/>
          <w:szCs w:val="28"/>
          <w:lang w:eastAsia="ru-RU"/>
        </w:rPr>
        <w:t xml:space="preserve">территории муниципального образования </w:t>
      </w:r>
      <w:r w:rsidR="00284C3A">
        <w:rPr>
          <w:rFonts w:ascii="Times New Roman" w:eastAsia="Calibri" w:hAnsi="Times New Roman"/>
          <w:bCs/>
          <w:kern w:val="28"/>
          <w:sz w:val="28"/>
          <w:szCs w:val="28"/>
          <w:lang w:eastAsia="ru-RU"/>
        </w:rPr>
        <w:t xml:space="preserve">Копорское </w:t>
      </w:r>
      <w:r w:rsidRPr="00A94FBD">
        <w:rPr>
          <w:rFonts w:ascii="Times New Roman" w:eastAsia="Calibri" w:hAnsi="Times New Roman"/>
          <w:bCs/>
          <w:kern w:val="28"/>
          <w:sz w:val="28"/>
          <w:szCs w:val="28"/>
          <w:lang w:eastAsia="ru-RU"/>
        </w:rPr>
        <w:t>сельское поселение</w:t>
      </w:r>
      <w:r w:rsidRPr="00A94FBD">
        <w:rPr>
          <w:rFonts w:ascii="Times New Roman" w:eastAsiaTheme="minorHAnsi" w:hAnsi="Times New Roman"/>
          <w:sz w:val="28"/>
          <w:szCs w:val="28"/>
          <w:lang w:eastAsia="ru-RU"/>
        </w:rPr>
        <w:t xml:space="preserve"> согласно приложению.</w:t>
      </w:r>
    </w:p>
    <w:p w:rsidR="008C793B" w:rsidRPr="00A94FBD" w:rsidRDefault="00284C3A" w:rsidP="008C793B">
      <w:pPr>
        <w:suppressAutoHyphens w:val="0"/>
        <w:spacing w:after="0" w:line="240" w:lineRule="auto"/>
        <w:ind w:firstLine="525"/>
        <w:jc w:val="both"/>
        <w:rPr>
          <w:rFonts w:ascii="Times New Roman" w:eastAsiaTheme="minorHAnsi" w:hAnsi="Times New Roman"/>
          <w:sz w:val="28"/>
          <w:szCs w:val="28"/>
          <w:lang w:eastAsia="ru-RU"/>
        </w:rPr>
      </w:pPr>
      <w:r>
        <w:rPr>
          <w:rFonts w:ascii="Times New Roman" w:eastAsiaTheme="minorHAnsi" w:hAnsi="Times New Roman"/>
          <w:sz w:val="28"/>
          <w:szCs w:val="28"/>
          <w:lang w:eastAsia="ru-RU"/>
        </w:rPr>
        <w:t>2.  После вступления в силу настоящего решения считать утратившим силу решение № 33 от 27 сентября 2021 г. «</w:t>
      </w:r>
      <w:r w:rsidRPr="00284C3A">
        <w:rPr>
          <w:rFonts w:ascii="Times New Roman" w:eastAsiaTheme="minorHAnsi" w:hAnsi="Times New Roman"/>
          <w:sz w:val="28"/>
          <w:szCs w:val="28"/>
          <w:lang w:eastAsia="ru-RU"/>
        </w:rPr>
        <w:t>Об утверждении   положения о муниципальном контроле в сфере благоустройства на территории муниципального образования Копорское сельское поселение</w:t>
      </w:r>
      <w:r>
        <w:rPr>
          <w:rFonts w:ascii="Times New Roman" w:eastAsiaTheme="minorHAnsi" w:hAnsi="Times New Roman"/>
          <w:sz w:val="28"/>
          <w:szCs w:val="28"/>
          <w:lang w:eastAsia="ru-RU"/>
        </w:rPr>
        <w:t xml:space="preserve">»; решение </w:t>
      </w:r>
      <w:r w:rsidR="008C793B">
        <w:rPr>
          <w:rFonts w:ascii="Times New Roman" w:eastAsiaTheme="minorHAnsi" w:hAnsi="Times New Roman"/>
          <w:sz w:val="28"/>
          <w:szCs w:val="28"/>
          <w:lang w:eastAsia="ru-RU"/>
        </w:rPr>
        <w:t xml:space="preserve">№ 51 от 22.12.2021 г. </w:t>
      </w:r>
      <w:r w:rsidR="008C793B" w:rsidRPr="008C793B">
        <w:rPr>
          <w:rFonts w:ascii="Times New Roman" w:eastAsiaTheme="minorHAnsi" w:hAnsi="Times New Roman"/>
          <w:sz w:val="28"/>
          <w:szCs w:val="28"/>
          <w:lang w:eastAsia="ru-RU"/>
        </w:rPr>
        <w:t>«О внесении изменения в решение С</w:t>
      </w:r>
      <w:r w:rsidR="008C793B">
        <w:rPr>
          <w:rFonts w:ascii="Times New Roman" w:eastAsiaTheme="minorHAnsi" w:hAnsi="Times New Roman"/>
          <w:sz w:val="28"/>
          <w:szCs w:val="28"/>
          <w:lang w:eastAsia="ru-RU"/>
        </w:rPr>
        <w:t xml:space="preserve">овета депутатов №33 от 27 сентября 2021г. «Об утверждении положения </w:t>
      </w:r>
      <w:r w:rsidR="008C793B" w:rsidRPr="008C793B">
        <w:rPr>
          <w:rFonts w:ascii="Times New Roman" w:eastAsiaTheme="minorHAnsi" w:hAnsi="Times New Roman"/>
          <w:sz w:val="28"/>
          <w:szCs w:val="28"/>
          <w:lang w:eastAsia="ru-RU"/>
        </w:rPr>
        <w:t>о муниципальном контроле в сфере благоустройства на территории муниципального образования Копорское сельское поселение»»</w:t>
      </w:r>
      <w:r w:rsidR="008C793B">
        <w:rPr>
          <w:rFonts w:ascii="Times New Roman" w:eastAsiaTheme="minorHAnsi" w:hAnsi="Times New Roman"/>
          <w:sz w:val="28"/>
          <w:szCs w:val="28"/>
          <w:lang w:eastAsia="ru-RU"/>
        </w:rPr>
        <w:t xml:space="preserve">; № 8 от 11.04.2024 г. </w:t>
      </w:r>
      <w:r w:rsidR="008C793B" w:rsidRPr="008C793B">
        <w:rPr>
          <w:rFonts w:ascii="Times New Roman" w:eastAsiaTheme="minorHAnsi" w:hAnsi="Times New Roman"/>
          <w:sz w:val="28"/>
          <w:szCs w:val="28"/>
          <w:lang w:eastAsia="ru-RU"/>
        </w:rPr>
        <w:t>«О внесении измен</w:t>
      </w:r>
      <w:r w:rsidR="008C793B">
        <w:rPr>
          <w:rFonts w:ascii="Times New Roman" w:eastAsiaTheme="minorHAnsi" w:hAnsi="Times New Roman"/>
          <w:sz w:val="28"/>
          <w:szCs w:val="28"/>
          <w:lang w:eastAsia="ru-RU"/>
        </w:rPr>
        <w:t xml:space="preserve">ения в решение Совета депутатов </w:t>
      </w:r>
      <w:r w:rsidR="008C793B" w:rsidRPr="008C793B">
        <w:rPr>
          <w:rFonts w:ascii="Times New Roman" w:eastAsiaTheme="minorHAnsi" w:hAnsi="Times New Roman"/>
          <w:sz w:val="28"/>
          <w:szCs w:val="28"/>
          <w:lang w:eastAsia="ru-RU"/>
        </w:rPr>
        <w:t>№33 от 27 се</w:t>
      </w:r>
      <w:r w:rsidR="008C793B">
        <w:rPr>
          <w:rFonts w:ascii="Times New Roman" w:eastAsiaTheme="minorHAnsi" w:hAnsi="Times New Roman"/>
          <w:sz w:val="28"/>
          <w:szCs w:val="28"/>
          <w:lang w:eastAsia="ru-RU"/>
        </w:rPr>
        <w:t xml:space="preserve">нтября 2021г. «Об утверждении </w:t>
      </w:r>
      <w:r w:rsidR="008C793B" w:rsidRPr="008C793B">
        <w:rPr>
          <w:rFonts w:ascii="Times New Roman" w:eastAsiaTheme="minorHAnsi" w:hAnsi="Times New Roman"/>
          <w:sz w:val="28"/>
          <w:szCs w:val="28"/>
          <w:lang w:eastAsia="ru-RU"/>
        </w:rPr>
        <w:t>п</w:t>
      </w:r>
      <w:r w:rsidR="008C793B">
        <w:rPr>
          <w:rFonts w:ascii="Times New Roman" w:eastAsiaTheme="minorHAnsi" w:hAnsi="Times New Roman"/>
          <w:sz w:val="28"/>
          <w:szCs w:val="28"/>
          <w:lang w:eastAsia="ru-RU"/>
        </w:rPr>
        <w:t xml:space="preserve">оложения </w:t>
      </w:r>
      <w:r w:rsidR="008C793B" w:rsidRPr="008C793B">
        <w:rPr>
          <w:rFonts w:ascii="Times New Roman" w:eastAsiaTheme="minorHAnsi" w:hAnsi="Times New Roman"/>
          <w:sz w:val="28"/>
          <w:szCs w:val="28"/>
          <w:lang w:eastAsia="ru-RU"/>
        </w:rPr>
        <w:t>о муниципальном контроле в сфере благоустройства на территории муниципального образования Копорское сельское поселение»»</w:t>
      </w:r>
    </w:p>
    <w:p w:rsidR="00A94FBD" w:rsidRPr="00A94FBD" w:rsidRDefault="008C793B" w:rsidP="00284C3A">
      <w:pPr>
        <w:tabs>
          <w:tab w:val="left" w:pos="720"/>
        </w:tabs>
        <w:suppressAutoHyphens w:val="0"/>
        <w:spacing w:after="0" w:line="240" w:lineRule="auto"/>
        <w:jc w:val="both"/>
        <w:rPr>
          <w:rFonts w:ascii="Times New Roman" w:eastAsiaTheme="minorHAnsi" w:hAnsi="Times New Roman"/>
          <w:sz w:val="28"/>
          <w:szCs w:val="28"/>
          <w:lang w:eastAsia="ru-RU"/>
        </w:rPr>
      </w:pPr>
      <w:r>
        <w:rPr>
          <w:rFonts w:ascii="Times New Roman" w:eastAsiaTheme="minorHAnsi" w:hAnsi="Times New Roman"/>
          <w:sz w:val="28"/>
          <w:szCs w:val="28"/>
          <w:lang w:eastAsia="ru-RU"/>
        </w:rPr>
        <w:lastRenderedPageBreak/>
        <w:tab/>
        <w:t xml:space="preserve">3. </w:t>
      </w:r>
      <w:r w:rsidR="00A94FBD" w:rsidRPr="00A94FBD">
        <w:rPr>
          <w:rFonts w:ascii="Times New Roman" w:eastAsiaTheme="minorHAnsi" w:hAnsi="Times New Roman"/>
          <w:sz w:val="28"/>
          <w:szCs w:val="28"/>
          <w:lang w:eastAsia="ru-RU"/>
        </w:rPr>
        <w:t xml:space="preserve">Данное решение </w:t>
      </w:r>
      <w:r w:rsidR="00284C3A">
        <w:rPr>
          <w:rFonts w:ascii="Times New Roman" w:eastAsiaTheme="minorHAnsi" w:hAnsi="Times New Roman"/>
          <w:sz w:val="28"/>
          <w:szCs w:val="28"/>
          <w:lang w:eastAsia="ru-RU"/>
        </w:rPr>
        <w:t xml:space="preserve">опубликовать </w:t>
      </w:r>
      <w:r w:rsidR="00A94FBD" w:rsidRPr="00A94FBD">
        <w:rPr>
          <w:rFonts w:ascii="Times New Roman" w:eastAsiaTheme="minorHAnsi" w:hAnsi="Times New Roman"/>
          <w:sz w:val="28"/>
          <w:szCs w:val="28"/>
          <w:lang w:eastAsia="ru-RU"/>
        </w:rPr>
        <w:t xml:space="preserve">(обнародовать) </w:t>
      </w:r>
      <w:r w:rsidR="00284C3A">
        <w:rPr>
          <w:rFonts w:ascii="Times New Roman" w:eastAsiaTheme="minorHAnsi" w:hAnsi="Times New Roman"/>
          <w:sz w:val="28"/>
          <w:szCs w:val="28"/>
          <w:lang w:eastAsia="ru-RU"/>
        </w:rPr>
        <w:t>и</w:t>
      </w:r>
      <w:r w:rsidR="00A94FBD" w:rsidRPr="00A94FBD">
        <w:rPr>
          <w:rFonts w:ascii="Times New Roman" w:eastAsiaTheme="minorHAnsi" w:hAnsi="Times New Roman"/>
          <w:sz w:val="28"/>
          <w:szCs w:val="28"/>
          <w:lang w:eastAsia="ru-RU"/>
        </w:rPr>
        <w:t xml:space="preserve"> разместить на официальном сайте Копорского сельского поселения.</w:t>
      </w:r>
    </w:p>
    <w:p w:rsidR="00A94FBD" w:rsidRPr="00A94FBD" w:rsidRDefault="008C793B" w:rsidP="00284C3A">
      <w:pPr>
        <w:tabs>
          <w:tab w:val="left" w:pos="720"/>
        </w:tabs>
        <w:suppressAutoHyphens w:val="0"/>
        <w:spacing w:after="0" w:line="240" w:lineRule="auto"/>
        <w:jc w:val="both"/>
        <w:rPr>
          <w:rFonts w:ascii="Times New Roman" w:eastAsiaTheme="minorHAnsi" w:hAnsi="Times New Roman"/>
          <w:sz w:val="28"/>
          <w:szCs w:val="28"/>
          <w:lang w:eastAsia="ru-RU"/>
        </w:rPr>
      </w:pPr>
      <w:r>
        <w:rPr>
          <w:rFonts w:ascii="Times New Roman" w:eastAsiaTheme="minorHAnsi" w:hAnsi="Times New Roman"/>
          <w:sz w:val="28"/>
          <w:szCs w:val="28"/>
          <w:lang w:eastAsia="ru-RU"/>
        </w:rPr>
        <w:tab/>
        <w:t xml:space="preserve">4. </w:t>
      </w:r>
      <w:r w:rsidR="00A94FBD" w:rsidRPr="00A94FBD">
        <w:rPr>
          <w:rFonts w:ascii="Times New Roman" w:eastAsiaTheme="minorHAnsi" w:hAnsi="Times New Roman"/>
          <w:sz w:val="28"/>
          <w:szCs w:val="28"/>
          <w:lang w:eastAsia="ru-RU"/>
        </w:rPr>
        <w:t>Решение вступает в закон</w:t>
      </w:r>
      <w:r w:rsidR="00284C3A">
        <w:rPr>
          <w:rFonts w:ascii="Times New Roman" w:eastAsiaTheme="minorHAnsi" w:hAnsi="Times New Roman"/>
          <w:sz w:val="28"/>
          <w:szCs w:val="28"/>
          <w:lang w:eastAsia="ru-RU"/>
        </w:rPr>
        <w:t xml:space="preserve">ную силу после его официального </w:t>
      </w:r>
      <w:r w:rsidR="00A94FBD" w:rsidRPr="00A94FBD">
        <w:rPr>
          <w:rFonts w:ascii="Times New Roman" w:eastAsiaTheme="minorHAnsi" w:hAnsi="Times New Roman"/>
          <w:sz w:val="28"/>
          <w:szCs w:val="28"/>
          <w:lang w:eastAsia="ru-RU"/>
        </w:rPr>
        <w:t>опубликования (обнародования).</w:t>
      </w:r>
    </w:p>
    <w:p w:rsidR="00A94FBD" w:rsidRPr="00A94FBD" w:rsidRDefault="00A94FBD" w:rsidP="00A94FBD">
      <w:pPr>
        <w:autoSpaceDN w:val="0"/>
        <w:spacing w:after="0" w:line="240" w:lineRule="auto"/>
        <w:ind w:firstLine="709"/>
        <w:jc w:val="both"/>
        <w:rPr>
          <w:rFonts w:ascii="Times New Roman" w:eastAsia="SimSun" w:hAnsi="Times New Roman"/>
          <w:kern w:val="3"/>
          <w:sz w:val="28"/>
          <w:szCs w:val="28"/>
          <w:lang w:bidi="hi-IN"/>
        </w:rPr>
      </w:pPr>
    </w:p>
    <w:p w:rsidR="00A94FBD" w:rsidRPr="00A94FBD" w:rsidRDefault="00A94FBD" w:rsidP="00A94FBD">
      <w:pPr>
        <w:suppressAutoHyphens w:val="0"/>
        <w:spacing w:after="0" w:line="240" w:lineRule="auto"/>
        <w:ind w:right="-1"/>
        <w:rPr>
          <w:rFonts w:ascii="Times New Roman" w:eastAsiaTheme="minorHAnsi" w:hAnsi="Times New Roman"/>
          <w:sz w:val="28"/>
          <w:szCs w:val="28"/>
          <w:lang w:eastAsia="ru-RU"/>
        </w:rPr>
      </w:pPr>
    </w:p>
    <w:p w:rsidR="00A94FBD" w:rsidRPr="00A94FBD" w:rsidRDefault="00A94FBD" w:rsidP="00A94FBD">
      <w:pPr>
        <w:widowControl w:val="0"/>
        <w:suppressAutoHyphens w:val="0"/>
        <w:spacing w:after="0" w:line="240" w:lineRule="auto"/>
        <w:rPr>
          <w:rFonts w:ascii="Times New Roman" w:hAnsi="Times New Roman"/>
          <w:b/>
          <w:sz w:val="28"/>
          <w:szCs w:val="28"/>
          <w:lang w:eastAsia="ru-RU"/>
        </w:rPr>
      </w:pPr>
      <w:r w:rsidRPr="00A94FBD">
        <w:rPr>
          <w:rFonts w:ascii="Times New Roman" w:hAnsi="Times New Roman"/>
          <w:sz w:val="28"/>
          <w:szCs w:val="28"/>
          <w:lang w:eastAsia="ru-RU"/>
        </w:rPr>
        <w:t>Глава муниципального образования:</w:t>
      </w:r>
      <w:r w:rsidR="00284C3A">
        <w:rPr>
          <w:rFonts w:ascii="Times New Roman" w:hAnsi="Times New Roman"/>
          <w:sz w:val="28"/>
          <w:szCs w:val="28"/>
          <w:lang w:eastAsia="ru-RU"/>
        </w:rPr>
        <w:tab/>
      </w:r>
      <w:r w:rsidR="00284C3A">
        <w:rPr>
          <w:rFonts w:ascii="Times New Roman" w:hAnsi="Times New Roman"/>
          <w:sz w:val="28"/>
          <w:szCs w:val="28"/>
          <w:lang w:eastAsia="ru-RU"/>
        </w:rPr>
        <w:tab/>
      </w:r>
      <w:r w:rsidR="00284C3A">
        <w:rPr>
          <w:rFonts w:ascii="Times New Roman" w:hAnsi="Times New Roman"/>
          <w:sz w:val="28"/>
          <w:szCs w:val="28"/>
          <w:lang w:eastAsia="ru-RU"/>
        </w:rPr>
        <w:tab/>
      </w:r>
      <w:r w:rsidR="00284C3A">
        <w:rPr>
          <w:rFonts w:ascii="Times New Roman" w:hAnsi="Times New Roman"/>
          <w:sz w:val="28"/>
          <w:szCs w:val="28"/>
          <w:lang w:eastAsia="ru-RU"/>
        </w:rPr>
        <w:tab/>
      </w:r>
      <w:r w:rsidR="00284C3A">
        <w:rPr>
          <w:rFonts w:ascii="Times New Roman" w:hAnsi="Times New Roman"/>
          <w:sz w:val="28"/>
          <w:szCs w:val="28"/>
          <w:lang w:eastAsia="ru-RU"/>
        </w:rPr>
        <w:tab/>
      </w:r>
      <w:r w:rsidRPr="00A94FBD">
        <w:rPr>
          <w:rFonts w:ascii="Times New Roman" w:hAnsi="Times New Roman"/>
          <w:sz w:val="28"/>
          <w:szCs w:val="28"/>
          <w:lang w:eastAsia="ru-RU"/>
        </w:rPr>
        <w:t xml:space="preserve">А.В. Дикий                            </w:t>
      </w:r>
    </w:p>
    <w:tbl>
      <w:tblPr>
        <w:tblW w:w="0" w:type="auto"/>
        <w:tblInd w:w="-106" w:type="dxa"/>
        <w:tblLook w:val="01E0" w:firstRow="1" w:lastRow="1" w:firstColumn="1" w:lastColumn="1" w:noHBand="0" w:noVBand="0"/>
      </w:tblPr>
      <w:tblGrid>
        <w:gridCol w:w="6288"/>
      </w:tblGrid>
      <w:tr w:rsidR="00A94FBD" w:rsidRPr="00A94FBD" w:rsidTr="001D19B7">
        <w:tc>
          <w:tcPr>
            <w:tcW w:w="6288" w:type="dxa"/>
          </w:tcPr>
          <w:p w:rsidR="00A94FBD" w:rsidRPr="00A94FBD" w:rsidRDefault="00A94FBD" w:rsidP="00A94FBD">
            <w:pPr>
              <w:spacing w:after="0" w:line="240" w:lineRule="auto"/>
              <w:rPr>
                <w:rFonts w:ascii="Times New Roman" w:hAnsi="Times New Roman"/>
                <w:sz w:val="28"/>
                <w:szCs w:val="28"/>
              </w:rPr>
            </w:pPr>
          </w:p>
        </w:tc>
      </w:tr>
    </w:tbl>
    <w:p w:rsidR="00A94FBD" w:rsidRPr="00A94FBD" w:rsidRDefault="00A94FBD" w:rsidP="00A94FBD">
      <w:pPr>
        <w:suppressAutoHyphens w:val="0"/>
        <w:spacing w:after="0" w:line="240" w:lineRule="auto"/>
        <w:rPr>
          <w:rFonts w:ascii="Times New Roman" w:eastAsiaTheme="minorHAnsi" w:hAnsi="Times New Roman"/>
          <w:sz w:val="28"/>
          <w:szCs w:val="28"/>
          <w:lang w:eastAsia="ru-RU"/>
        </w:rPr>
      </w:pPr>
    </w:p>
    <w:p w:rsidR="00C21A7C" w:rsidRDefault="00C21A7C"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Default="000A07FE" w:rsidP="00A94FBD">
      <w:pPr>
        <w:jc w:val="center"/>
        <w:rPr>
          <w:b/>
          <w:bCs/>
          <w:sz w:val="28"/>
          <w:szCs w:val="28"/>
        </w:rPr>
      </w:pPr>
    </w:p>
    <w:p w:rsidR="000A07FE" w:rsidRPr="000A07FE" w:rsidRDefault="000A07FE" w:rsidP="000A07FE">
      <w:pPr>
        <w:suppressAutoHyphens w:val="0"/>
        <w:autoSpaceDE w:val="0"/>
        <w:autoSpaceDN w:val="0"/>
        <w:adjustRightInd w:val="0"/>
        <w:spacing w:after="0" w:line="240" w:lineRule="auto"/>
        <w:jc w:val="right"/>
        <w:rPr>
          <w:rFonts w:ascii="Times New Roman" w:eastAsiaTheme="minorHAnsi" w:hAnsi="Times New Roman"/>
          <w:color w:val="000000" w:themeColor="text1"/>
          <w:sz w:val="28"/>
          <w:szCs w:val="28"/>
          <w:lang w:eastAsia="ru-RU"/>
        </w:rPr>
      </w:pPr>
      <w:r w:rsidRPr="000A07FE">
        <w:rPr>
          <w:rFonts w:ascii="Times New Roman" w:eastAsiaTheme="minorHAnsi" w:hAnsi="Times New Roman"/>
          <w:color w:val="000000" w:themeColor="text1"/>
          <w:sz w:val="28"/>
          <w:szCs w:val="28"/>
          <w:lang w:eastAsia="ru-RU"/>
        </w:rPr>
        <w:lastRenderedPageBreak/>
        <w:t>Приложение</w:t>
      </w:r>
    </w:p>
    <w:p w:rsidR="000A07FE" w:rsidRPr="000A07FE" w:rsidRDefault="000A07FE" w:rsidP="000A07FE">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r w:rsidRPr="000A07FE">
        <w:rPr>
          <w:rFonts w:ascii="Times New Roman" w:eastAsiaTheme="minorHAnsi" w:hAnsi="Times New Roman"/>
          <w:color w:val="000000" w:themeColor="text1"/>
          <w:sz w:val="28"/>
          <w:szCs w:val="28"/>
          <w:lang w:eastAsia="ru-RU"/>
        </w:rPr>
        <w:t>к решению совета депутатов от</w:t>
      </w:r>
    </w:p>
    <w:p w:rsidR="000A07FE" w:rsidRPr="000A07FE" w:rsidRDefault="000A07FE" w:rsidP="000A07FE">
      <w:pPr>
        <w:suppressAutoHyphens w:val="0"/>
        <w:autoSpaceDE w:val="0"/>
        <w:autoSpaceDN w:val="0"/>
        <w:adjustRightInd w:val="0"/>
        <w:spacing w:after="0" w:line="240" w:lineRule="auto"/>
        <w:ind w:left="4536"/>
        <w:jc w:val="right"/>
        <w:rPr>
          <w:rFonts w:ascii="Times New Roman" w:eastAsiaTheme="minorHAnsi" w:hAnsi="Times New Roman"/>
          <w:b/>
          <w:color w:val="000000" w:themeColor="text1"/>
          <w:sz w:val="28"/>
          <w:szCs w:val="28"/>
          <w:lang w:eastAsia="ru-RU"/>
        </w:rPr>
      </w:pPr>
      <w:r w:rsidRPr="000A07FE">
        <w:rPr>
          <w:rFonts w:ascii="Times New Roman" w:eastAsiaTheme="minorHAnsi" w:hAnsi="Times New Roman"/>
          <w:color w:val="000000" w:themeColor="text1"/>
          <w:sz w:val="28"/>
          <w:szCs w:val="28"/>
          <w:lang w:eastAsia="ru-RU"/>
        </w:rPr>
        <w:t>11.03.2025 г. № 13</w:t>
      </w:r>
    </w:p>
    <w:p w:rsidR="000A07FE" w:rsidRPr="000A07FE" w:rsidRDefault="000A07FE" w:rsidP="000A07FE">
      <w:pPr>
        <w:suppressAutoHyphens w:val="0"/>
        <w:autoSpaceDE w:val="0"/>
        <w:autoSpaceDN w:val="0"/>
        <w:adjustRightInd w:val="0"/>
        <w:spacing w:after="0" w:line="240" w:lineRule="auto"/>
        <w:rPr>
          <w:rFonts w:ascii="Times New Roman" w:eastAsiaTheme="minorHAnsi" w:hAnsi="Times New Roman"/>
          <w:b/>
          <w:color w:val="000000" w:themeColor="text1"/>
          <w:sz w:val="28"/>
          <w:szCs w:val="28"/>
          <w:lang w:eastAsia="ru-RU"/>
        </w:rPr>
      </w:pPr>
    </w:p>
    <w:p w:rsidR="000A07FE" w:rsidRPr="000A07FE" w:rsidRDefault="000A07FE" w:rsidP="000A07FE">
      <w:pPr>
        <w:suppressAutoHyphens w:val="0"/>
        <w:autoSpaceDE w:val="0"/>
        <w:autoSpaceDN w:val="0"/>
        <w:adjustRightInd w:val="0"/>
        <w:spacing w:after="0" w:line="240" w:lineRule="auto"/>
        <w:ind w:firstLine="709"/>
        <w:jc w:val="center"/>
        <w:rPr>
          <w:rFonts w:ascii="Times New Roman" w:eastAsiaTheme="minorHAnsi" w:hAnsi="Times New Roman"/>
          <w:b/>
          <w:color w:val="000000" w:themeColor="text1"/>
          <w:sz w:val="28"/>
          <w:szCs w:val="28"/>
          <w:lang w:eastAsia="ru-RU"/>
        </w:rPr>
      </w:pPr>
    </w:p>
    <w:p w:rsidR="000A07FE" w:rsidRPr="000A07FE" w:rsidRDefault="000A07FE" w:rsidP="000A07FE">
      <w:pPr>
        <w:suppressAutoHyphens w:val="0"/>
        <w:autoSpaceDE w:val="0"/>
        <w:autoSpaceDN w:val="0"/>
        <w:adjustRightInd w:val="0"/>
        <w:spacing w:after="0" w:line="240" w:lineRule="auto"/>
        <w:jc w:val="center"/>
        <w:rPr>
          <w:rFonts w:ascii="Times New Roman" w:eastAsiaTheme="minorHAnsi" w:hAnsi="Times New Roman"/>
          <w:b/>
          <w:color w:val="000000" w:themeColor="text1"/>
          <w:sz w:val="28"/>
          <w:szCs w:val="28"/>
          <w:lang w:eastAsia="ru-RU"/>
        </w:rPr>
      </w:pPr>
      <w:r w:rsidRPr="000A07FE">
        <w:rPr>
          <w:rFonts w:ascii="Times New Roman" w:eastAsiaTheme="minorHAnsi" w:hAnsi="Times New Roman"/>
          <w:b/>
          <w:color w:val="000000" w:themeColor="text1"/>
          <w:sz w:val="28"/>
          <w:szCs w:val="28"/>
          <w:lang w:eastAsia="ru-RU"/>
        </w:rPr>
        <w:t xml:space="preserve">Положение </w:t>
      </w:r>
    </w:p>
    <w:p w:rsidR="000A07FE" w:rsidRPr="000A07FE" w:rsidRDefault="000A07FE" w:rsidP="000A07FE">
      <w:pPr>
        <w:suppressAutoHyphens w:val="0"/>
        <w:autoSpaceDE w:val="0"/>
        <w:autoSpaceDN w:val="0"/>
        <w:adjustRightInd w:val="0"/>
        <w:spacing w:after="0" w:line="240" w:lineRule="auto"/>
        <w:jc w:val="center"/>
        <w:rPr>
          <w:rFonts w:ascii="Times New Roman" w:eastAsiaTheme="minorHAnsi" w:hAnsi="Times New Roman"/>
          <w:sz w:val="28"/>
          <w:szCs w:val="28"/>
          <w:vertAlign w:val="superscript"/>
          <w:lang w:eastAsia="ru-RU"/>
        </w:rPr>
      </w:pPr>
      <w:r w:rsidRPr="000A07FE">
        <w:rPr>
          <w:rFonts w:ascii="Times New Roman" w:eastAsiaTheme="minorHAnsi" w:hAnsi="Times New Roman"/>
          <w:b/>
          <w:iCs/>
          <w:sz w:val="28"/>
          <w:szCs w:val="28"/>
          <w:lang w:eastAsia="ru-RU"/>
        </w:rPr>
        <w:t>о муниципальном контроле в сфере благоустройства н</w:t>
      </w:r>
      <w:r w:rsidRPr="000A07FE">
        <w:rPr>
          <w:rFonts w:ascii="Times New Roman" w:eastAsiaTheme="minorHAnsi" w:hAnsi="Times New Roman"/>
          <w:b/>
          <w:sz w:val="28"/>
          <w:szCs w:val="28"/>
          <w:lang w:eastAsia="ru-RU"/>
        </w:rPr>
        <w:t xml:space="preserve">а территории муниципального образования </w:t>
      </w:r>
      <w:r w:rsidRPr="000A07FE">
        <w:rPr>
          <w:rFonts w:ascii="Times New Roman" w:hAnsi="Times New Roman"/>
          <w:b/>
          <w:bCs/>
          <w:sz w:val="28"/>
          <w:szCs w:val="28"/>
          <w:lang w:eastAsia="ru-RU"/>
        </w:rPr>
        <w:t>Копорского сельское поселение Ломоносовского муниципального района Ленинградской области</w:t>
      </w:r>
    </w:p>
    <w:p w:rsidR="000A07FE" w:rsidRPr="000A07FE" w:rsidRDefault="000A07FE" w:rsidP="000A07FE">
      <w:pPr>
        <w:suppressAutoHyphens w:val="0"/>
        <w:spacing w:after="0" w:line="240" w:lineRule="auto"/>
        <w:jc w:val="center"/>
        <w:rPr>
          <w:rFonts w:ascii="Times New Roman" w:eastAsiaTheme="minorHAnsi" w:hAnsi="Times New Roman"/>
          <w:sz w:val="28"/>
          <w:szCs w:val="28"/>
          <w:vertAlign w:val="superscript"/>
          <w:lang w:eastAsia="ru-RU"/>
        </w:rPr>
      </w:pPr>
    </w:p>
    <w:p w:rsidR="000A07FE" w:rsidRPr="000A07FE" w:rsidRDefault="000A07FE" w:rsidP="000A07FE">
      <w:pPr>
        <w:suppressAutoHyphens w:val="0"/>
        <w:spacing w:before="240" w:after="120" w:line="240" w:lineRule="auto"/>
        <w:jc w:val="center"/>
        <w:rPr>
          <w:rFonts w:ascii="Times New Roman" w:eastAsiaTheme="minorHAnsi" w:hAnsi="Times New Roman"/>
          <w:sz w:val="28"/>
          <w:szCs w:val="28"/>
          <w:lang w:eastAsia="ru-RU"/>
        </w:rPr>
      </w:pPr>
      <w:r w:rsidRPr="000A07FE">
        <w:rPr>
          <w:rFonts w:ascii="Times New Roman" w:eastAsiaTheme="minorHAnsi" w:hAnsi="Times New Roman"/>
          <w:b/>
          <w:bCs/>
          <w:sz w:val="28"/>
          <w:szCs w:val="28"/>
          <w:lang w:val="en-US" w:eastAsia="ru-RU"/>
        </w:rPr>
        <w:t>I</w:t>
      </w:r>
      <w:r w:rsidRPr="000A07FE">
        <w:rPr>
          <w:rFonts w:ascii="Times New Roman" w:eastAsiaTheme="minorHAnsi" w:hAnsi="Times New Roman"/>
          <w:b/>
          <w:bCs/>
          <w:sz w:val="28"/>
          <w:szCs w:val="28"/>
          <w:lang w:eastAsia="ru-RU"/>
        </w:rPr>
        <w:t>. Общие положения</w:t>
      </w:r>
    </w:p>
    <w:p w:rsidR="000A07FE" w:rsidRPr="000A07FE" w:rsidRDefault="000A07FE" w:rsidP="000A07FE">
      <w:pPr>
        <w:autoSpaceDN w:val="0"/>
        <w:spacing w:after="0" w:line="240" w:lineRule="auto"/>
        <w:ind w:firstLine="709"/>
        <w:jc w:val="both"/>
        <w:rPr>
          <w:rFonts w:ascii="Times New Roman" w:hAnsi="Times New Roman"/>
          <w:color w:val="000000"/>
          <w:kern w:val="3"/>
          <w:sz w:val="28"/>
          <w:szCs w:val="28"/>
          <w:lang w:eastAsia="ru-RU" w:bidi="hi-IN"/>
        </w:rPr>
      </w:pPr>
      <w:r w:rsidRPr="000A07FE">
        <w:rPr>
          <w:rFonts w:ascii="Tempora LGC Uni" w:eastAsia="Droid Sans Fallback" w:hAnsi="Tempora LGC Uni" w:cs="FreeSans"/>
          <w:kern w:val="3"/>
          <w:sz w:val="28"/>
          <w:szCs w:val="28"/>
          <w:lang w:bidi="hi-IN"/>
        </w:rPr>
        <w:t>1. Положение о муниципальном контроле</w:t>
      </w:r>
      <w:r w:rsidRPr="000A07FE">
        <w:rPr>
          <w:rFonts w:ascii="Times New Roman" w:hAnsi="Times New Roman"/>
          <w:bCs/>
          <w:kern w:val="3"/>
          <w:sz w:val="28"/>
          <w:szCs w:val="28"/>
          <w:lang w:eastAsia="ru-RU" w:bidi="hi-IN"/>
        </w:rPr>
        <w:t xml:space="preserve"> в сфере благоустройства на территории </w:t>
      </w:r>
      <w:r w:rsidRPr="000A07FE">
        <w:rPr>
          <w:rFonts w:ascii="Tempora LGC Uni" w:eastAsia="Droid Sans Fallback" w:hAnsi="Tempora LGC Uni" w:cs="FreeSans"/>
          <w:kern w:val="3"/>
          <w:sz w:val="28"/>
          <w:szCs w:val="28"/>
          <w:lang w:bidi="hi-IN"/>
        </w:rPr>
        <w:t xml:space="preserve">муниципального образования </w:t>
      </w:r>
      <w:r w:rsidRPr="000A07FE">
        <w:rPr>
          <w:rFonts w:ascii="Times New Roman" w:hAnsi="Times New Roman"/>
          <w:bCs/>
          <w:kern w:val="3"/>
          <w:sz w:val="28"/>
          <w:szCs w:val="28"/>
          <w:lang w:eastAsia="ru-RU" w:bidi="hi-IN"/>
        </w:rPr>
        <w:t>Копорское сельское поселение Ломоносовского муниципального района Ленинградской области</w:t>
      </w:r>
      <w:r w:rsidRPr="000A07FE">
        <w:rPr>
          <w:rFonts w:asciiTheme="minorHAnsi" w:eastAsia="Droid Sans Fallback" w:hAnsiTheme="minorHAnsi" w:cs="FreeSans"/>
          <w:kern w:val="3"/>
          <w:sz w:val="28"/>
          <w:szCs w:val="28"/>
          <w:lang w:bidi="hi-IN"/>
        </w:rPr>
        <w:t xml:space="preserve"> </w:t>
      </w:r>
      <w:r w:rsidRPr="000A07FE">
        <w:rPr>
          <w:rFonts w:ascii="Tempora LGC Uni" w:eastAsia="Droid Sans Fallback" w:hAnsi="Tempora LGC Uni" w:cs="FreeSans"/>
          <w:kern w:val="3"/>
          <w:sz w:val="28"/>
          <w:szCs w:val="28"/>
          <w:lang w:bidi="hi-IN"/>
        </w:rPr>
        <w:t xml:space="preserve">(далее – Положение) устанавливает порядок организации и осуществления муниципального </w:t>
      </w:r>
      <w:r w:rsidRPr="000A07FE">
        <w:rPr>
          <w:rFonts w:ascii="Times New Roman" w:eastAsia="Droid Sans Fallback" w:hAnsi="Times New Roman"/>
          <w:kern w:val="3"/>
          <w:sz w:val="28"/>
          <w:szCs w:val="28"/>
          <w:lang w:bidi="hi-IN"/>
        </w:rPr>
        <w:t>контроля в сфере благоустройства</w:t>
      </w:r>
      <w:r w:rsidRPr="000A07FE">
        <w:rPr>
          <w:rFonts w:ascii="Tempora LGC Uni" w:eastAsia="Droid Sans Fallback" w:hAnsi="Tempora LGC Uni" w:cs="FreeSans"/>
          <w:kern w:val="3"/>
          <w:sz w:val="28"/>
          <w:szCs w:val="28"/>
          <w:lang w:bidi="hi-IN"/>
        </w:rPr>
        <w:t xml:space="preserve"> в границах муниципального образования </w:t>
      </w:r>
      <w:r w:rsidRPr="000A07FE">
        <w:rPr>
          <w:rFonts w:ascii="Times New Roman" w:hAnsi="Times New Roman"/>
          <w:bCs/>
          <w:kern w:val="3"/>
          <w:sz w:val="28"/>
          <w:szCs w:val="28"/>
          <w:lang w:eastAsia="ru-RU" w:bidi="hi-IN"/>
        </w:rPr>
        <w:t>Копорское сельское поселение Ломоносовского муниципального района Ленинградской области</w:t>
      </w:r>
      <w:r w:rsidRPr="000A07FE">
        <w:rPr>
          <w:rFonts w:asciiTheme="minorHAnsi" w:eastAsia="Droid Sans Fallback" w:hAnsiTheme="minorHAnsi" w:cs="FreeSans"/>
          <w:kern w:val="3"/>
          <w:sz w:val="28"/>
          <w:szCs w:val="28"/>
          <w:lang w:bidi="hi-IN"/>
        </w:rPr>
        <w:t xml:space="preserve"> </w:t>
      </w:r>
      <w:r w:rsidRPr="000A07FE">
        <w:rPr>
          <w:rFonts w:ascii="Tempora LGC Uni" w:eastAsia="Droid Sans Fallback" w:hAnsi="Tempora LGC Uni" w:cs="FreeSans"/>
          <w:kern w:val="3"/>
          <w:sz w:val="28"/>
          <w:szCs w:val="28"/>
          <w:lang w:bidi="hi-IN"/>
        </w:rPr>
        <w:t xml:space="preserve">(далее - муниципальный контроль). </w:t>
      </w:r>
      <w:r w:rsidRPr="000A07FE">
        <w:rPr>
          <w:rFonts w:ascii="Times New Roman" w:eastAsia="Calibri" w:hAnsi="Times New Roman"/>
          <w:kern w:val="3"/>
          <w:sz w:val="28"/>
          <w:szCs w:val="28"/>
          <w:lang w:bidi="hi-IN"/>
        </w:rPr>
        <w:t xml:space="preserve">Муниципальный контроль осуществляется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w:t>
      </w:r>
      <w:r w:rsidRPr="000A07FE">
        <w:rPr>
          <w:rFonts w:ascii="Times New Roman" w:hAnsi="Times New Roman"/>
          <w:color w:val="000000"/>
          <w:kern w:val="3"/>
          <w:sz w:val="28"/>
          <w:szCs w:val="28"/>
          <w:lang w:eastAsia="ru-RU" w:bidi="hi-IN"/>
        </w:rPr>
        <w:t xml:space="preserve">(далее </w:t>
      </w:r>
      <w:r w:rsidRPr="000A07FE">
        <w:rPr>
          <w:rFonts w:ascii="Tempora LGC Uni" w:eastAsia="Droid Sans Fallback" w:hAnsi="Tempora LGC Uni" w:cs="FreeSans"/>
          <w:kern w:val="3"/>
          <w:sz w:val="28"/>
          <w:szCs w:val="28"/>
          <w:lang w:bidi="hi-IN"/>
        </w:rPr>
        <w:t>–</w:t>
      </w:r>
      <w:r w:rsidRPr="000A07FE">
        <w:rPr>
          <w:rFonts w:ascii="Times New Roman" w:hAnsi="Times New Roman"/>
          <w:color w:val="000000"/>
          <w:kern w:val="3"/>
          <w:sz w:val="28"/>
          <w:szCs w:val="28"/>
          <w:lang w:eastAsia="ru-RU" w:bidi="hi-IN"/>
        </w:rPr>
        <w:t xml:space="preserve"> Федеральный закон №</w:t>
      </w:r>
      <w:r w:rsidRPr="000A07FE">
        <w:rPr>
          <w:rFonts w:ascii="Times New Roman" w:hAnsi="Times New Roman"/>
          <w:color w:val="000000"/>
          <w:kern w:val="3"/>
          <w:sz w:val="28"/>
          <w:szCs w:val="28"/>
          <w:lang w:val="en-US" w:eastAsia="ru-RU" w:bidi="hi-IN"/>
        </w:rPr>
        <w:t> </w:t>
      </w:r>
      <w:r w:rsidRPr="000A07FE">
        <w:rPr>
          <w:rFonts w:ascii="Times New Roman" w:hAnsi="Times New Roman"/>
          <w:color w:val="000000"/>
          <w:kern w:val="3"/>
          <w:sz w:val="28"/>
          <w:szCs w:val="28"/>
          <w:lang w:eastAsia="ru-RU" w:bidi="hi-IN"/>
        </w:rPr>
        <w:t>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Предметом муниципального контроля является: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соблюдение юридическими лицами, индивидуальными предпринимателями, гражданами (далее – контролируемые лица) Правил благоустройства на территории Копорского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исполнение решений, принимаемых по результатам контрольных мероприятий.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Объектами муниципального контроля, расположенными на территории Копорского сельского поселения (далее – объект контроля) являются: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 деятельность, </w:t>
      </w:r>
      <w:r w:rsidRPr="000A07FE">
        <w:rPr>
          <w:rFonts w:ascii="Times New Roman" w:eastAsiaTheme="minorHAnsi" w:hAnsi="Times New Roman"/>
          <w:sz w:val="28"/>
          <w:szCs w:val="28"/>
          <w:lang w:eastAsia="en-US"/>
        </w:rPr>
        <w:t xml:space="preserve">действия (бездействие) </w:t>
      </w:r>
      <w:r w:rsidRPr="000A07FE">
        <w:rPr>
          <w:rFonts w:ascii="Times New Roman" w:eastAsiaTheme="minorHAnsi" w:hAnsi="Times New Roman"/>
          <w:sz w:val="28"/>
          <w:szCs w:val="28"/>
          <w:lang w:eastAsia="ru-RU"/>
        </w:rPr>
        <w:t>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2) результаты деятельности контролируемых лиц, в том числе работы </w:t>
      </w:r>
      <w:r w:rsidRPr="000A07FE">
        <w:rPr>
          <w:rFonts w:ascii="Times New Roman" w:eastAsiaTheme="minorHAnsi" w:hAnsi="Times New Roman"/>
          <w:sz w:val="28"/>
          <w:szCs w:val="28"/>
          <w:lang w:eastAsia="ru-RU"/>
        </w:rPr>
        <w:br/>
        <w:t>и услуги, к которым предъявляются обязательные требования;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w:t>
      </w:r>
      <w:r w:rsidRPr="000A07FE">
        <w:rPr>
          <w:rFonts w:ascii="Times New Roman" w:eastAsiaTheme="minorHAnsi" w:hAnsi="Times New Roman"/>
          <w:sz w:val="28"/>
          <w:szCs w:val="28"/>
          <w:lang w:eastAsia="ru-RU"/>
        </w:rPr>
        <w:lastRenderedPageBreak/>
        <w:t>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Учёт объектов контроля осуществляется посредством Единого реестра видов федерального государственного контроля (надзора), регионального государственного контроля (надзора), муниципального контроля и иных государственных и муниципальных информационных систем путём межведомственного информационного взаимодействия.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Муниципальный контроль осуществляется администрацией Копорского сельского поселения (далее – контрольный орган).</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 Должностными лицами, уполномоченными на принятие решений в сфере муниципального контроля</w:t>
      </w:r>
      <w:r w:rsidRPr="000A07FE">
        <w:rPr>
          <w:rFonts w:ascii="Times New Roman" w:eastAsiaTheme="minorHAnsi" w:hAnsi="Times New Roman"/>
          <w:iCs/>
          <w:sz w:val="28"/>
          <w:szCs w:val="28"/>
          <w:lang w:eastAsia="ru-RU"/>
        </w:rPr>
        <w:t>, являются:</w:t>
      </w:r>
    </w:p>
    <w:p w:rsidR="000A07FE" w:rsidRPr="000A07FE" w:rsidRDefault="000A07FE" w:rsidP="000A07FE">
      <w:pPr>
        <w:suppressAutoHyphens w:val="0"/>
        <w:spacing w:after="0" w:line="240" w:lineRule="auto"/>
        <w:ind w:firstLine="709"/>
        <w:jc w:val="both"/>
        <w:rPr>
          <w:rFonts w:ascii="Times New Roman" w:eastAsiaTheme="minorHAnsi" w:hAnsi="Times New Roman"/>
          <w:iCs/>
          <w:sz w:val="28"/>
          <w:szCs w:val="28"/>
          <w:lang w:eastAsia="ru-RU"/>
        </w:rPr>
      </w:pPr>
      <w:r w:rsidRPr="000A07FE">
        <w:rPr>
          <w:rFonts w:ascii="Times New Roman" w:eastAsiaTheme="minorHAnsi" w:hAnsi="Times New Roman"/>
          <w:iCs/>
          <w:sz w:val="28"/>
          <w:szCs w:val="28"/>
          <w:u w:val="single"/>
          <w:lang w:eastAsia="ru-RU"/>
        </w:rPr>
        <w:t>1) глава администрации</w:t>
      </w:r>
      <w:r w:rsidRPr="000A07FE">
        <w:rPr>
          <w:rFonts w:ascii="Times New Roman" w:eastAsiaTheme="minorHAnsi" w:hAnsi="Times New Roman"/>
          <w:iCs/>
          <w:sz w:val="28"/>
          <w:szCs w:val="28"/>
          <w:lang w:eastAsia="ru-RU"/>
        </w:rPr>
        <w:t xml:space="preserve"> (далее – руководитель контрольного органа);</w:t>
      </w:r>
    </w:p>
    <w:p w:rsidR="000A07FE" w:rsidRPr="000A07FE" w:rsidRDefault="000A07FE" w:rsidP="000A07FE">
      <w:pPr>
        <w:suppressAutoHyphens w:val="0"/>
        <w:spacing w:after="0" w:line="240" w:lineRule="auto"/>
        <w:ind w:firstLine="709"/>
        <w:jc w:val="both"/>
        <w:rPr>
          <w:rFonts w:ascii="Times New Roman" w:eastAsiaTheme="minorHAnsi" w:hAnsi="Times New Roman"/>
          <w:i/>
          <w:iCs/>
          <w:sz w:val="28"/>
          <w:szCs w:val="28"/>
          <w:u w:val="single"/>
          <w:lang w:eastAsia="ru-RU"/>
        </w:rPr>
      </w:pPr>
      <w:r w:rsidRPr="000A07FE">
        <w:rPr>
          <w:rFonts w:ascii="Times New Roman" w:eastAsiaTheme="minorHAnsi" w:hAnsi="Times New Roman"/>
          <w:iCs/>
          <w:sz w:val="28"/>
          <w:szCs w:val="28"/>
          <w:u w:val="single"/>
          <w:lang w:eastAsia="ru-RU"/>
        </w:rPr>
        <w:t>2) заместитель главы администрации</w:t>
      </w:r>
      <w:r w:rsidRPr="000A07FE">
        <w:rPr>
          <w:rFonts w:ascii="Times New Roman" w:eastAsiaTheme="minorHAnsi" w:hAnsi="Times New Roman"/>
          <w:iCs/>
          <w:sz w:val="28"/>
          <w:szCs w:val="28"/>
          <w:lang w:eastAsia="ru-RU"/>
        </w:rPr>
        <w:t xml:space="preserve"> (далее – заместитель руководителя контрольного органа).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7. Должностными лицами, уполномоченными на осуществление муниципального контроля, в должностные обязанности которых в соответствии </w:t>
      </w:r>
      <w:r w:rsidRPr="000A07FE">
        <w:rPr>
          <w:rFonts w:ascii="Times New Roman" w:eastAsiaTheme="minorHAnsi" w:hAnsi="Times New Roman"/>
          <w:sz w:val="28"/>
          <w:szCs w:val="28"/>
          <w:lang w:eastAsia="ru-RU"/>
        </w:rPr>
        <w:br/>
        <w:t>с должностным регламентом или должностной инструкцией входит осуществление полномочий по осуществлению муниципального контроля, в том числе проведение профилактических мероприятий и контрольных мероприятий (далее - инспектор) является ведущий специалист сектора экономики и жизнеобеспечения.</w:t>
      </w:r>
    </w:p>
    <w:p w:rsidR="000A07FE" w:rsidRPr="000A07FE" w:rsidRDefault="000A07FE" w:rsidP="000A07FE">
      <w:pPr>
        <w:suppressAutoHyphens w:val="0"/>
        <w:spacing w:before="240" w:after="120" w:line="240" w:lineRule="auto"/>
        <w:jc w:val="center"/>
        <w:rPr>
          <w:rFonts w:ascii="Times New Roman" w:eastAsiaTheme="minorHAnsi" w:hAnsi="Times New Roman"/>
          <w:b/>
          <w:bCs/>
          <w:sz w:val="28"/>
          <w:szCs w:val="28"/>
          <w:lang w:eastAsia="ru-RU"/>
        </w:rPr>
      </w:pPr>
      <w:r w:rsidRPr="000A07FE">
        <w:rPr>
          <w:rFonts w:ascii="Times New Roman" w:eastAsiaTheme="minorHAnsi" w:hAnsi="Times New Roman"/>
          <w:b/>
          <w:bCs/>
          <w:sz w:val="28"/>
          <w:szCs w:val="28"/>
          <w:lang w:val="en-US" w:eastAsia="ru-RU"/>
        </w:rPr>
        <w:t>II</w:t>
      </w:r>
      <w:r w:rsidRPr="000A07FE">
        <w:rPr>
          <w:rFonts w:ascii="Times New Roman" w:eastAsiaTheme="minorHAnsi" w:hAnsi="Times New Roman"/>
          <w:b/>
          <w:bCs/>
          <w:sz w:val="28"/>
          <w:szCs w:val="28"/>
          <w:lang w:eastAsia="ru-RU"/>
        </w:rPr>
        <w:t xml:space="preserve">. Управление рисками причинения вреда (ущерба) </w:t>
      </w:r>
      <w:r w:rsidRPr="000A07FE">
        <w:rPr>
          <w:rFonts w:ascii="Times New Roman" w:eastAsiaTheme="minorHAnsi" w:hAnsi="Times New Roman"/>
          <w:b/>
          <w:bCs/>
          <w:sz w:val="28"/>
          <w:szCs w:val="28"/>
          <w:lang w:eastAsia="ru-RU"/>
        </w:rPr>
        <w:br/>
        <w:t>охраняемым законом ценностям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Муниципальный контроль осуществляется на основе управления рисками причинения вреда (ущерба) охраняемым законом ценностям,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В целях управления рисками причинения вреда (ущерба) охраняемым законом ценностям при осуществлении муниципального контроля объекты контроля могут быть отнесены к одной из следующих категорий риска причинения вреда (ущерба) охраняемым законом ценностям (далее – категории риска):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средний риск;</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умеренный риск;</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низкий риск.</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Критерии отнесения объектов контроля к категориям риска в рамках осуществления муниципального контроля установлены приложением 1 </w:t>
      </w:r>
      <w:r w:rsidRPr="000A07FE">
        <w:rPr>
          <w:rFonts w:ascii="Times New Roman" w:eastAsiaTheme="minorHAnsi" w:hAnsi="Times New Roman"/>
          <w:sz w:val="28"/>
          <w:szCs w:val="28"/>
          <w:lang w:eastAsia="ru-RU"/>
        </w:rPr>
        <w:br/>
        <w:t>к настоящему Положению.</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Calibri" w:hAnsi="Times New Roman"/>
          <w:sz w:val="28"/>
          <w:szCs w:val="28"/>
          <w:lang w:eastAsia="ru-RU"/>
        </w:rPr>
        <w:lastRenderedPageBreak/>
        <w:t xml:space="preserve">4. Контрольный орган осуществляет категорирование объектов контроля </w:t>
      </w:r>
      <w:r w:rsidRPr="000A07FE">
        <w:rPr>
          <w:rFonts w:ascii="Times New Roman" w:eastAsia="Calibri" w:hAnsi="Times New Roman"/>
          <w:sz w:val="28"/>
          <w:szCs w:val="28"/>
          <w:lang w:eastAsia="ru-RU"/>
        </w:rPr>
        <w:br/>
        <w:t xml:space="preserve">в порядке, установленном статьёй 24 </w:t>
      </w:r>
      <w:r w:rsidRPr="000A07FE">
        <w:rPr>
          <w:rFonts w:ascii="Times New Roman" w:eastAsiaTheme="minorHAnsi" w:hAnsi="Times New Roman"/>
          <w:sz w:val="28"/>
          <w:szCs w:val="28"/>
          <w:lang w:eastAsia="ru-RU"/>
        </w:rPr>
        <w:t>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Контрольный орган ведет перечень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и</w:t>
      </w:r>
      <w:r w:rsidRPr="000A07FE">
        <w:rPr>
          <w:rFonts w:ascii="Times New Roman" w:eastAsiaTheme="minorHAnsi" w:hAnsi="Times New Roman"/>
          <w:sz w:val="24"/>
          <w:szCs w:val="24"/>
          <w:lang w:eastAsia="ru-RU"/>
        </w:rPr>
        <w:t xml:space="preserve"> </w:t>
      </w:r>
      <w:r w:rsidRPr="000A07FE">
        <w:rPr>
          <w:rFonts w:ascii="Times New Roman" w:eastAsiaTheme="minorHAnsi" w:hAnsi="Times New Roman"/>
          <w:sz w:val="28"/>
          <w:szCs w:val="28"/>
          <w:lang w:eastAsia="ru-RU"/>
        </w:rPr>
        <w:t>публикует часть официального сайта реестра (виджет) в сети «Интернет» для отображения соответствующего перечня объектов контроля на официальном сайте контрольного органа в сети «Интернет» (далее – официальный сайт).</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 Контролируемое лицо вправе подать с использованием единого портала государственных и муниципальных услуг в контрольный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Заявления об изменении категории риска рассматриваются контрольным органом в соответствии с положениями </w:t>
      </w:r>
      <w:hyperlink r:id="rId8" w:history="1">
        <w:r w:rsidRPr="000A07FE">
          <w:rPr>
            <w:rFonts w:ascii="Times New Roman" w:eastAsiaTheme="minorHAnsi" w:hAnsi="Times New Roman"/>
            <w:sz w:val="28"/>
            <w:szCs w:val="28"/>
            <w:lang w:eastAsia="ru-RU"/>
          </w:rPr>
          <w:t>главы 9</w:t>
        </w:r>
      </w:hyperlink>
      <w:r w:rsidRPr="000A07FE">
        <w:rPr>
          <w:rFonts w:ascii="Times New Roman" w:eastAsiaTheme="minorHAnsi" w:hAnsi="Times New Roman"/>
          <w:sz w:val="28"/>
          <w:szCs w:val="28"/>
          <w:lang w:eastAsia="ru-RU"/>
        </w:rPr>
        <w:t xml:space="preserve">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en-US"/>
        </w:rPr>
        <w:t xml:space="preserve">7. В целях оценки риска причинения вреда (ущерба) при принятии решения </w:t>
      </w:r>
      <w:r w:rsidRPr="000A07FE">
        <w:rPr>
          <w:rFonts w:ascii="Times New Roman" w:eastAsiaTheme="minorHAnsi" w:hAnsi="Times New Roman"/>
          <w:sz w:val="28"/>
          <w:szCs w:val="28"/>
          <w:lang w:eastAsia="en-US"/>
        </w:rPr>
        <w:br/>
        <w:t xml:space="preserve">о проведении и выборе вида внепланового контрольного  мероприятия контрольный орган разрабатывает индикаторы риска нарушения обязательных требований. Перечень индикаторов риска нарушения обязательных требований по муниципальному контролю </w:t>
      </w:r>
      <w:r w:rsidRPr="000A07FE">
        <w:rPr>
          <w:rFonts w:ascii="Times New Roman" w:eastAsiaTheme="minorHAnsi" w:hAnsi="Times New Roman"/>
          <w:sz w:val="28"/>
          <w:szCs w:val="28"/>
          <w:lang w:eastAsia="ru-RU"/>
        </w:rPr>
        <w:t>установлен приложением 2 к настоящему Положению.</w:t>
      </w:r>
    </w:p>
    <w:p w:rsidR="000A07FE" w:rsidRPr="000A07FE" w:rsidRDefault="000A07FE" w:rsidP="000A07FE">
      <w:pPr>
        <w:suppressAutoHyphens w:val="0"/>
        <w:spacing w:before="240" w:after="120" w:line="240" w:lineRule="auto"/>
        <w:jc w:val="center"/>
        <w:rPr>
          <w:rFonts w:ascii="Times New Roman" w:eastAsiaTheme="minorHAnsi" w:hAnsi="Times New Roman"/>
          <w:b/>
          <w:bCs/>
          <w:sz w:val="28"/>
          <w:szCs w:val="28"/>
          <w:lang w:eastAsia="ru-RU"/>
        </w:rPr>
      </w:pPr>
      <w:r w:rsidRPr="000A07FE">
        <w:rPr>
          <w:rFonts w:ascii="Times New Roman" w:eastAsiaTheme="minorHAnsi" w:hAnsi="Times New Roman"/>
          <w:b/>
          <w:bCs/>
          <w:sz w:val="28"/>
          <w:szCs w:val="28"/>
          <w:lang w:val="en-US" w:eastAsia="ru-RU"/>
        </w:rPr>
        <w:t>III</w:t>
      </w:r>
      <w:r w:rsidRPr="000A07FE">
        <w:rPr>
          <w:rFonts w:ascii="Times New Roman" w:eastAsiaTheme="minorHAnsi" w:hAnsi="Times New Roman"/>
          <w:b/>
          <w:bCs/>
          <w:sz w:val="28"/>
          <w:szCs w:val="28"/>
          <w:lang w:eastAsia="ru-RU"/>
        </w:rPr>
        <w:t xml:space="preserve">. Профилактика рисков причинения вреда </w:t>
      </w:r>
      <w:r w:rsidRPr="000A07FE">
        <w:rPr>
          <w:rFonts w:ascii="Times New Roman" w:eastAsiaTheme="minorHAnsi" w:hAnsi="Times New Roman"/>
          <w:b/>
          <w:bCs/>
          <w:sz w:val="28"/>
          <w:szCs w:val="28"/>
          <w:lang w:eastAsia="ru-RU"/>
        </w:rPr>
        <w:br/>
        <w:t>(ущерба) охраняемым законом ценностям</w:t>
      </w:r>
    </w:p>
    <w:p w:rsidR="000A07FE" w:rsidRPr="000A07FE" w:rsidRDefault="000A07FE" w:rsidP="000A07FE">
      <w:pPr>
        <w:suppressAutoHyphens w:val="0"/>
        <w:spacing w:after="0" w:line="240" w:lineRule="auto"/>
        <w:ind w:firstLine="709"/>
        <w:jc w:val="both"/>
        <w:rPr>
          <w:rFonts w:ascii="Times New Roman" w:eastAsia="Calibri" w:hAnsi="Times New Roman"/>
          <w:sz w:val="28"/>
          <w:szCs w:val="28"/>
          <w:lang w:eastAsia="ru-RU"/>
        </w:rPr>
      </w:pPr>
      <w:r w:rsidRPr="000A07FE">
        <w:rPr>
          <w:rFonts w:ascii="Times New Roman" w:eastAsia="Calibri" w:hAnsi="Times New Roman"/>
          <w:sz w:val="28"/>
          <w:szCs w:val="28"/>
          <w:lang w:eastAsia="ru-RU"/>
        </w:rPr>
        <w:t>1. Профилактические мероприятия осуществляются в соответствии с главой 10 Федерального закона № 248-ФЗ.</w:t>
      </w:r>
    </w:p>
    <w:p w:rsidR="000A07FE" w:rsidRPr="000A07FE" w:rsidRDefault="000A07FE" w:rsidP="000A07FE">
      <w:pPr>
        <w:suppressAutoHyphens w:val="0"/>
        <w:spacing w:after="0" w:line="240" w:lineRule="auto"/>
        <w:ind w:firstLine="709"/>
        <w:jc w:val="both"/>
        <w:rPr>
          <w:rFonts w:ascii="Times New Roman" w:eastAsia="Calibri" w:hAnsi="Times New Roman"/>
          <w:sz w:val="28"/>
          <w:szCs w:val="28"/>
          <w:lang w:eastAsia="ru-RU"/>
        </w:rPr>
      </w:pPr>
      <w:r w:rsidRPr="000A07FE">
        <w:rPr>
          <w:rFonts w:ascii="Times New Roman" w:eastAsia="Calibri" w:hAnsi="Times New Roman"/>
          <w:sz w:val="28"/>
          <w:szCs w:val="28"/>
          <w:lang w:eastAsia="ru-RU"/>
        </w:rPr>
        <w:t xml:space="preserve">2. Программа профилактики рисков причинения вреда (ущерба) охраняемым законом ценностям (далее </w:t>
      </w:r>
      <w:r w:rsidRPr="000A07FE">
        <w:rPr>
          <w:rFonts w:ascii="Times New Roman" w:eastAsiaTheme="minorHAnsi" w:hAnsi="Times New Roman"/>
          <w:sz w:val="28"/>
          <w:szCs w:val="28"/>
          <w:lang w:eastAsia="ru-RU"/>
        </w:rPr>
        <w:t>–</w:t>
      </w:r>
      <w:r w:rsidRPr="000A07FE">
        <w:rPr>
          <w:rFonts w:ascii="Times New Roman" w:eastAsia="Calibri" w:hAnsi="Times New Roman"/>
          <w:sz w:val="28"/>
          <w:szCs w:val="28"/>
          <w:lang w:eastAsia="ru-RU"/>
        </w:rPr>
        <w:t xml:space="preserve"> программа профилактики) ежегодно разрабатывается и утверждается в порядке, установленном постановлением Правительства Российской Федерации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
    <w:p w:rsidR="000A07FE" w:rsidRPr="000A07FE" w:rsidRDefault="000A07FE" w:rsidP="000A07FE">
      <w:pPr>
        <w:suppressAutoHyphens w:val="0"/>
        <w:spacing w:after="0" w:line="240" w:lineRule="auto"/>
        <w:ind w:firstLine="709"/>
        <w:jc w:val="both"/>
        <w:rPr>
          <w:rFonts w:ascii="Times New Roman" w:eastAsia="Calibri" w:hAnsi="Times New Roman"/>
          <w:i/>
          <w:sz w:val="28"/>
          <w:szCs w:val="28"/>
          <w:u w:val="single"/>
          <w:lang w:eastAsia="ru-RU"/>
        </w:rPr>
      </w:pPr>
      <w:r w:rsidRPr="000A07FE">
        <w:rPr>
          <w:rFonts w:ascii="Times New Roman" w:eastAsia="Calibri" w:hAnsi="Times New Roman"/>
          <w:sz w:val="28"/>
          <w:szCs w:val="28"/>
          <w:lang w:eastAsia="ru-RU"/>
        </w:rPr>
        <w:t>3. Утвержденная программа профилактики размещается на официальном сайте.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При осуществлении муниципального контроля контрольный орган проводит следующие виды профилактических мероприятий: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информирование;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объявление предостережения;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консультирование;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lastRenderedPageBreak/>
        <w:t>4) профилактический визит.</w:t>
      </w:r>
    </w:p>
    <w:p w:rsidR="000A07FE" w:rsidRPr="000A07FE" w:rsidRDefault="000A07FE" w:rsidP="000A07FE">
      <w:pPr>
        <w:suppressAutoHyphens w:val="0"/>
        <w:spacing w:after="0" w:line="240" w:lineRule="auto"/>
        <w:ind w:firstLine="709"/>
        <w:jc w:val="both"/>
        <w:rPr>
          <w:rFonts w:ascii="Times New Roman" w:eastAsia="Calibri" w:hAnsi="Times New Roman"/>
          <w:sz w:val="28"/>
          <w:szCs w:val="28"/>
          <w:lang w:eastAsia="ru-RU"/>
        </w:rPr>
      </w:pPr>
      <w:r w:rsidRPr="000A07FE">
        <w:rPr>
          <w:rFonts w:ascii="Times New Roman" w:eastAsia="Calibri" w:hAnsi="Times New Roman"/>
          <w:sz w:val="28"/>
          <w:szCs w:val="28"/>
          <w:lang w:eastAsia="ru-RU"/>
        </w:rPr>
        <w:t>5. </w:t>
      </w:r>
      <w:r w:rsidRPr="000A07FE">
        <w:rPr>
          <w:rFonts w:ascii="Times New Roman" w:eastAsiaTheme="minorHAnsi" w:hAnsi="Times New Roman"/>
          <w:sz w:val="28"/>
          <w:szCs w:val="28"/>
          <w:lang w:eastAsia="ru-RU"/>
        </w:rPr>
        <w:t xml:space="preserve">Контрольный орган осуществляет информирование контролируемых </w:t>
      </w:r>
      <w:r w:rsidRPr="000A07FE">
        <w:rPr>
          <w:rFonts w:ascii="Times New Roman" w:eastAsiaTheme="minorHAnsi" w:hAnsi="Times New Roman"/>
          <w:sz w:val="28"/>
          <w:szCs w:val="28"/>
          <w:lang w:eastAsia="ru-RU"/>
        </w:rPr>
        <w:br/>
        <w:t>и иных заинтересованных лиц в порядке, предусмотренном статьей 46 Федерального закона № 248-ФЗ.</w:t>
      </w:r>
    </w:p>
    <w:p w:rsidR="000A07FE" w:rsidRPr="000A07FE" w:rsidRDefault="000A07FE" w:rsidP="000A07FE">
      <w:pPr>
        <w:suppressAutoHyphens w:val="0"/>
        <w:spacing w:after="0" w:line="240" w:lineRule="auto"/>
        <w:ind w:firstLine="709"/>
        <w:jc w:val="both"/>
        <w:rPr>
          <w:rFonts w:ascii="Times New Roman" w:eastAsia="Calibri" w:hAnsi="Times New Roman"/>
          <w:sz w:val="28"/>
          <w:szCs w:val="28"/>
          <w:lang w:eastAsia="ru-RU"/>
        </w:rPr>
      </w:pPr>
      <w:r w:rsidRPr="000A07FE">
        <w:rPr>
          <w:rFonts w:ascii="Times New Roman" w:eastAsia="Calibri" w:hAnsi="Times New Roman"/>
          <w:sz w:val="28"/>
          <w:szCs w:val="28"/>
          <w:lang w:eastAsia="ru-RU"/>
        </w:rPr>
        <w:t>5.1.</w:t>
      </w:r>
      <w:r w:rsidRPr="000A07FE">
        <w:rPr>
          <w:rFonts w:ascii="Times New Roman" w:eastAsiaTheme="minorHAnsi" w:hAnsi="Times New Roman"/>
          <w:sz w:val="28"/>
          <w:szCs w:val="28"/>
          <w:lang w:eastAsia="ru-RU"/>
        </w:rPr>
        <w:t xml:space="preserve"> Контрольный орган размещает и поддерживает в актуальном состоянии на официальном сайте сведения, установленные частью 3 статьи 46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Calibri" w:hAnsi="Times New Roman"/>
          <w:sz w:val="28"/>
          <w:szCs w:val="28"/>
          <w:lang w:eastAsia="ru-RU"/>
        </w:rPr>
        <w:t>6. Контрольный орган объявляет и направляет п</w:t>
      </w:r>
      <w:r w:rsidRPr="000A07FE">
        <w:rPr>
          <w:rFonts w:ascii="Times New Roman" w:eastAsiaTheme="minorHAnsi" w:hAnsi="Times New Roman"/>
          <w:sz w:val="28"/>
          <w:szCs w:val="28"/>
          <w:lang w:eastAsia="ru-RU"/>
        </w:rPr>
        <w:t>редостережение о недопустимости нарушения обязательных требований (далее – предостережение) контролируемому лицу в порядке, предусмотренном статьей 49 Федерального закона № 248-ФЗ.</w:t>
      </w:r>
    </w:p>
    <w:p w:rsidR="000A07FE" w:rsidRPr="000A07FE" w:rsidRDefault="000A07FE" w:rsidP="000A07FE">
      <w:pPr>
        <w:suppressAutoHyphens w:val="0"/>
        <w:spacing w:after="0" w:line="240" w:lineRule="auto"/>
        <w:ind w:firstLine="709"/>
        <w:jc w:val="both"/>
        <w:rPr>
          <w:rFonts w:ascii="Times New Roman" w:eastAsia="Calibri" w:hAnsi="Times New Roman"/>
          <w:sz w:val="28"/>
          <w:szCs w:val="28"/>
          <w:lang w:eastAsia="ru-RU"/>
        </w:rPr>
      </w:pPr>
      <w:r w:rsidRPr="000A07FE">
        <w:rPr>
          <w:rFonts w:ascii="Times New Roman" w:eastAsiaTheme="minorHAnsi" w:hAnsi="Times New Roman"/>
          <w:sz w:val="28"/>
          <w:szCs w:val="28"/>
          <w:lang w:eastAsia="ru-RU"/>
        </w:rPr>
        <w:t xml:space="preserve">6.1. Контрольный орган объявляет контролируемому лицу предостережение </w:t>
      </w:r>
      <w:r w:rsidRPr="000A07FE">
        <w:rPr>
          <w:rFonts w:ascii="Times New Roman" w:eastAsiaTheme="minorHAnsi" w:hAnsi="Times New Roman"/>
          <w:sz w:val="28"/>
          <w:szCs w:val="28"/>
          <w:lang w:eastAsia="ru-RU"/>
        </w:rPr>
        <w:br/>
        <w:t>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Calibri" w:hAnsi="Times New Roman"/>
          <w:sz w:val="28"/>
          <w:szCs w:val="28"/>
          <w:lang w:eastAsia="ru-RU"/>
        </w:rPr>
        <w:t>6.2. </w:t>
      </w:r>
      <w:r w:rsidRPr="000A07FE">
        <w:rPr>
          <w:rFonts w:ascii="Times New Roman" w:eastAsiaTheme="minorHAnsi" w:hAnsi="Times New Roman"/>
          <w:sz w:val="28"/>
          <w:szCs w:val="28"/>
          <w:lang w:eastAsia="ru-RU"/>
        </w:rPr>
        <w:t xml:space="preserve">Контролируемое лицо, в течение </w:t>
      </w:r>
      <w:r w:rsidRPr="000A07FE">
        <w:rPr>
          <w:rFonts w:ascii="Times New Roman" w:eastAsiaTheme="minorHAnsi" w:hAnsi="Times New Roman"/>
          <w:b/>
          <w:sz w:val="28"/>
          <w:szCs w:val="28"/>
          <w:lang w:eastAsia="ru-RU"/>
        </w:rPr>
        <w:t>десяти</w:t>
      </w:r>
      <w:r w:rsidRPr="000A07FE">
        <w:rPr>
          <w:rFonts w:ascii="Times New Roman" w:eastAsiaTheme="minorHAnsi" w:hAnsi="Times New Roman"/>
          <w:sz w:val="28"/>
          <w:szCs w:val="28"/>
          <w:lang w:eastAsia="ru-RU"/>
        </w:rPr>
        <w:t xml:space="preserve"> рабочих дней со дня получения предостережения вправе подать в контрольный орган возражение в отношении предостережения с использованием единого портала государственных </w:t>
      </w:r>
      <w:r w:rsidRPr="000A07FE">
        <w:rPr>
          <w:rFonts w:ascii="Times New Roman" w:eastAsiaTheme="minorHAnsi" w:hAnsi="Times New Roman"/>
          <w:sz w:val="28"/>
          <w:szCs w:val="28"/>
          <w:lang w:eastAsia="ru-RU"/>
        </w:rPr>
        <w:br/>
        <w:t>и муниципальных услуг.</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6.3. Возражение в отношении предостережения должно содержать:</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 наименование контрольного органа, в который направляется возражение </w:t>
      </w:r>
      <w:r w:rsidRPr="000A07FE">
        <w:rPr>
          <w:rFonts w:ascii="Times New Roman" w:eastAsiaTheme="minorHAnsi" w:hAnsi="Times New Roman"/>
          <w:sz w:val="28"/>
          <w:szCs w:val="28"/>
          <w:lang w:eastAsia="ru-RU"/>
        </w:rPr>
        <w:br/>
        <w:t>в отношении предостережения;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дату и номер предостережения;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наименование юридического лица, фамилию, имя и отчество </w:t>
      </w:r>
      <w:r w:rsidRPr="000A07FE">
        <w:rPr>
          <w:rFonts w:ascii="Times New Roman" w:eastAsiaTheme="minorHAnsi" w:hAnsi="Times New Roman"/>
          <w:sz w:val="28"/>
          <w:szCs w:val="28"/>
          <w:lang w:eastAsia="ru-RU"/>
        </w:rPr>
        <w:br/>
        <w:t>(при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может быть направлен ответ контролируемому лицу;</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адрес объекта контроля, в отношении которого объявлено предостережение;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5) доводы, на основании которых контролируемое лицо несогласно </w:t>
      </w:r>
      <w:r w:rsidRPr="000A07FE">
        <w:rPr>
          <w:rFonts w:ascii="Times New Roman" w:eastAsiaTheme="minorHAnsi" w:hAnsi="Times New Roman"/>
          <w:sz w:val="28"/>
          <w:szCs w:val="28"/>
          <w:lang w:eastAsia="ru-RU"/>
        </w:rPr>
        <w:br/>
        <w:t>с объявленным предостережением (с приложением подтверждающих указанные доводы сведений и (или) документов).</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6.4. Возражение в отношении предостережения в течение трёх рабочих дней со дня поступления в контрольный орган возвращается контролируемому лицу без рассмотрения с указанием причин невозможности рассмотрения </w:t>
      </w:r>
      <w:r w:rsidRPr="000A07FE">
        <w:rPr>
          <w:rFonts w:ascii="Times New Roman" w:eastAsiaTheme="minorHAnsi" w:hAnsi="Times New Roman"/>
          <w:sz w:val="28"/>
          <w:szCs w:val="28"/>
          <w:lang w:eastAsia="ru-RU"/>
        </w:rPr>
        <w:br/>
        <w:t>и разъяснением порядка надлежащего обращения в следующих случаях:</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lastRenderedPageBreak/>
        <w:t xml:space="preserve">1) возражение в отношении предостережения подано после истечения </w:t>
      </w:r>
      <w:r w:rsidRPr="000A07FE">
        <w:rPr>
          <w:rFonts w:ascii="Times New Roman" w:eastAsiaTheme="minorHAnsi" w:hAnsi="Times New Roman"/>
          <w:b/>
          <w:sz w:val="28"/>
          <w:szCs w:val="28"/>
          <w:lang w:eastAsia="ru-RU"/>
        </w:rPr>
        <w:t>десяти</w:t>
      </w:r>
      <w:r w:rsidRPr="000A07FE">
        <w:rPr>
          <w:rFonts w:ascii="Times New Roman" w:eastAsiaTheme="minorHAnsi" w:hAnsi="Times New Roman"/>
          <w:sz w:val="28"/>
          <w:szCs w:val="28"/>
          <w:lang w:eastAsia="ru-RU"/>
        </w:rPr>
        <w:t xml:space="preserve"> рабочих дней со дня получения предостережения;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в удовлетворении возражения в отношении предостережения было отказано ранее;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ru-RU"/>
        </w:rPr>
        <w:t xml:space="preserve">3) возражение в отношении предостережения содержит </w:t>
      </w:r>
      <w:r w:rsidRPr="000A07FE">
        <w:rPr>
          <w:rFonts w:ascii="Times New Roman" w:eastAsiaTheme="minorHAnsi" w:hAnsi="Times New Roman"/>
          <w:sz w:val="28"/>
          <w:szCs w:val="28"/>
          <w:lang w:eastAsia="en-US"/>
        </w:rPr>
        <w:t>нецензурные либо оскорбительные выражения, угрозы жизни, здоровью и имуществу должностных лиц контрольного органа, а также членов их семей;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возражение в отношении предостережения подано в ненадлежащий уполномоченный орган;</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возражение в отношении предостережения не содержит сведений, указанных в пункте 6.3 настоящего Положения.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6.5. В случае если возражение в отношении предостережения подано </w:t>
      </w:r>
      <w:r w:rsidRPr="000A07FE">
        <w:rPr>
          <w:rFonts w:ascii="Times New Roman" w:eastAsiaTheme="minorHAnsi" w:hAnsi="Times New Roman"/>
          <w:sz w:val="28"/>
          <w:szCs w:val="28"/>
          <w:lang w:eastAsia="ru-RU"/>
        </w:rPr>
        <w:br/>
        <w:t xml:space="preserve">в контрольный орган без использования единого портала государственных </w:t>
      </w:r>
      <w:r w:rsidRPr="000A07FE">
        <w:rPr>
          <w:rFonts w:ascii="Times New Roman" w:eastAsiaTheme="minorHAnsi" w:hAnsi="Times New Roman"/>
          <w:sz w:val="28"/>
          <w:szCs w:val="28"/>
          <w:lang w:eastAsia="ru-RU"/>
        </w:rPr>
        <w:br/>
        <w:t xml:space="preserve">и муниципальных услуг контрольный орган отказывает контролируемому лицу </w:t>
      </w:r>
      <w:r w:rsidRPr="000A07FE">
        <w:rPr>
          <w:rFonts w:ascii="Times New Roman" w:eastAsiaTheme="minorHAnsi" w:hAnsi="Times New Roman"/>
          <w:sz w:val="28"/>
          <w:szCs w:val="28"/>
          <w:lang w:eastAsia="ru-RU"/>
        </w:rPr>
        <w:br/>
        <w:t>в рассмотрении возражения в отношении предостережения с указанием причин невозможности рассмотрения и разъяснением порядка надлежащего обращения.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6.6. Контрольный орган рассматривает возражение в отношении предостережения в течение </w:t>
      </w:r>
      <w:r w:rsidRPr="000A07FE">
        <w:rPr>
          <w:rFonts w:ascii="Times New Roman" w:eastAsiaTheme="minorHAnsi" w:hAnsi="Times New Roman"/>
          <w:b/>
          <w:sz w:val="28"/>
          <w:szCs w:val="28"/>
          <w:lang w:eastAsia="ru-RU"/>
        </w:rPr>
        <w:t>десяти</w:t>
      </w:r>
      <w:r w:rsidRPr="000A07FE">
        <w:rPr>
          <w:rFonts w:ascii="Times New Roman" w:eastAsiaTheme="minorHAnsi" w:hAnsi="Times New Roman"/>
          <w:sz w:val="28"/>
          <w:szCs w:val="28"/>
          <w:lang w:eastAsia="ru-RU"/>
        </w:rPr>
        <w:t xml:space="preserve"> рабочих дней со дня его получения.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6.7. По результатам рассмотрения возражения в отношении предостережения контрольный орган принимает одно из следующих решений: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принять к сведению возражение в отношении предостережения;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направить ответ на возражение в отношении предостережения.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ru-RU"/>
        </w:rPr>
        <w:t>6.8</w:t>
      </w:r>
      <w:r w:rsidRPr="000A07FE">
        <w:rPr>
          <w:rFonts w:ascii="Times New Roman" w:eastAsiaTheme="minorHAnsi" w:hAnsi="Times New Roman"/>
          <w:sz w:val="28"/>
          <w:szCs w:val="28"/>
          <w:lang w:eastAsia="en-US"/>
        </w:rPr>
        <w:t xml:space="preserve">.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w:t>
      </w:r>
      <w:r w:rsidRPr="000A07FE">
        <w:rPr>
          <w:rFonts w:ascii="Times New Roman" w:eastAsiaTheme="minorHAnsi" w:hAnsi="Times New Roman"/>
          <w:sz w:val="28"/>
          <w:szCs w:val="28"/>
          <w:lang w:eastAsia="ru-RU"/>
        </w:rPr>
        <w:t>государственных и муниципальных услуг</w:t>
      </w:r>
      <w:r w:rsidRPr="000A07FE">
        <w:rPr>
          <w:rFonts w:ascii="Times New Roman" w:eastAsiaTheme="minorHAnsi" w:hAnsi="Times New Roman"/>
          <w:sz w:val="28"/>
          <w:szCs w:val="28"/>
          <w:lang w:eastAsia="en-US"/>
        </w:rPr>
        <w:t>.</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Calibri" w:hAnsi="Times New Roman"/>
          <w:sz w:val="28"/>
          <w:szCs w:val="28"/>
          <w:lang w:eastAsia="ru-RU"/>
        </w:rPr>
        <w:t>7. </w:t>
      </w:r>
      <w:r w:rsidRPr="000A07FE">
        <w:rPr>
          <w:rFonts w:ascii="Times New Roman" w:eastAsiaTheme="minorHAnsi" w:hAnsi="Times New Roman"/>
          <w:sz w:val="28"/>
          <w:szCs w:val="28"/>
          <w:lang w:eastAsia="ru-RU"/>
        </w:rPr>
        <w:t xml:space="preserve">Консультирование, в том числе письменное осуществляется </w:t>
      </w:r>
      <w:r w:rsidRPr="000A07FE">
        <w:rPr>
          <w:rFonts w:ascii="Times New Roman" w:eastAsiaTheme="minorHAnsi" w:hAnsi="Times New Roman"/>
          <w:sz w:val="28"/>
          <w:szCs w:val="28"/>
          <w:lang w:eastAsia="ru-RU"/>
        </w:rPr>
        <w:br/>
        <w:t>в соответствии со статьёй 50 Федерального закона № 248-ФЗ по следующим вопросам, связанным с организацией и осуществлением муниципального контроля:</w:t>
      </w:r>
    </w:p>
    <w:p w:rsidR="000A07FE" w:rsidRPr="000A07FE" w:rsidRDefault="000A07FE" w:rsidP="000A07FE">
      <w:pPr>
        <w:widowControl w:val="0"/>
        <w:tabs>
          <w:tab w:val="left" w:pos="1085"/>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применение обязательных требований, соблюдение которых является предметом муниципального контроля, содержание и последствия их изменения;</w:t>
      </w:r>
    </w:p>
    <w:p w:rsidR="000A07FE" w:rsidRPr="000A07FE" w:rsidRDefault="000A07FE" w:rsidP="000A07FE">
      <w:pPr>
        <w:widowControl w:val="0"/>
        <w:tabs>
          <w:tab w:val="left" w:pos="1085"/>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необходимые организационные и (или) технические мероприятия, которые должны реализовать контролируемые лица для соблюдения обязательных требований, соблюдение которых является предметом муниципального контроля;</w:t>
      </w:r>
    </w:p>
    <w:p w:rsidR="000A07FE" w:rsidRPr="000A07FE" w:rsidRDefault="000A07FE" w:rsidP="000A07FE">
      <w:pPr>
        <w:widowControl w:val="0"/>
        <w:tabs>
          <w:tab w:val="left" w:pos="1085"/>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порядок осуществления контрольных и профилактических мероприятий, установленных настоящим Положением;</w:t>
      </w:r>
    </w:p>
    <w:p w:rsidR="000A07FE" w:rsidRPr="000A07FE" w:rsidRDefault="000A07FE" w:rsidP="000A07FE">
      <w:pPr>
        <w:widowControl w:val="0"/>
        <w:tabs>
          <w:tab w:val="left" w:pos="1085"/>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порядок обжалования действий (бездействия) должностных лиц.</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lastRenderedPageBreak/>
        <w:t>7.1. </w:t>
      </w:r>
      <w:r w:rsidRPr="000A07FE">
        <w:rPr>
          <w:rFonts w:ascii="Times New Roman" w:eastAsiaTheme="minorHAnsi" w:hAnsi="Times New Roman"/>
          <w:sz w:val="28"/>
          <w:szCs w:val="28"/>
          <w:u w:val="single"/>
          <w:lang w:eastAsia="ru-RU"/>
        </w:rPr>
        <w:t>Руководитель контрольного органа, заместитель руководителя контрольного органа, инспекторы</w:t>
      </w:r>
      <w:r w:rsidRPr="000A07FE">
        <w:rPr>
          <w:rFonts w:ascii="Times New Roman" w:eastAsiaTheme="minorHAnsi" w:hAnsi="Times New Roman"/>
          <w:sz w:val="28"/>
          <w:szCs w:val="28"/>
          <w:lang w:eastAsia="ru-RU"/>
        </w:rPr>
        <w:t xml:space="preserve"> осуществляют консультирование контролируемых лиц и их представителей: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в виде устных разъяснений по телефону, посредством видео-конференц-связи, на личном приёме либо в ходе проведения профилактического мероприятия, контрольного мероприятия.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Индивидуальное консультирование на личном приеме каждого заявителя не может превышать </w:t>
      </w:r>
      <w:r w:rsidRPr="000A07FE">
        <w:rPr>
          <w:rFonts w:ascii="Times New Roman" w:eastAsiaTheme="minorHAnsi" w:hAnsi="Times New Roman"/>
          <w:b/>
          <w:sz w:val="28"/>
          <w:szCs w:val="28"/>
          <w:u w:val="single"/>
          <w:lang w:eastAsia="ru-RU"/>
        </w:rPr>
        <w:t>20</w:t>
      </w:r>
      <w:r w:rsidRPr="000A07FE">
        <w:rPr>
          <w:rFonts w:ascii="Times New Roman" w:eastAsiaTheme="minorHAnsi" w:hAnsi="Times New Roman"/>
          <w:sz w:val="28"/>
          <w:szCs w:val="28"/>
          <w:lang w:eastAsia="ru-RU"/>
        </w:rPr>
        <w:t xml:space="preserve"> минут. Время разговора по телефону не должно превышать </w:t>
      </w:r>
      <w:r w:rsidRPr="000A07FE">
        <w:rPr>
          <w:rFonts w:ascii="Times New Roman" w:eastAsiaTheme="minorHAnsi" w:hAnsi="Times New Roman"/>
          <w:b/>
          <w:sz w:val="28"/>
          <w:szCs w:val="28"/>
          <w:u w:val="single"/>
          <w:lang w:eastAsia="ru-RU"/>
        </w:rPr>
        <w:t>10</w:t>
      </w:r>
      <w:r w:rsidRPr="000A07FE">
        <w:rPr>
          <w:rFonts w:ascii="Times New Roman" w:eastAsiaTheme="minorHAnsi" w:hAnsi="Times New Roman"/>
          <w:sz w:val="28"/>
          <w:szCs w:val="28"/>
          <w:lang w:eastAsia="ru-RU"/>
        </w:rPr>
        <w:t xml:space="preserve"> минут. Контрольный орган не предоставляет в письменной форме информацию по вопросам устного консультирования;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посредством размещения на официальном сайте письменного разъяснения по однотипным обращениям (более 10 однотипных обращений), подписанного руководителем контрольного органа или заместителем руководителя контрольного органа;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в письменной форме при их письменном обращении (в сроки, установленные Федеральным законом от 02.05.2006 № 59-ФЗ «О порядке рассмотрения обращений граждан Российской Федерации»).</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7.2. Запись на консультирование, в том числе осуществление письменного консультирования может производиться с использованием единого портала государственных и муниципальных услуг.</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7.3. Информация о порядке и способах получения консультаций, а также </w:t>
      </w:r>
      <w:r w:rsidRPr="000A07FE">
        <w:rPr>
          <w:rFonts w:ascii="Times New Roman" w:eastAsiaTheme="minorHAnsi" w:hAnsi="Times New Roman"/>
          <w:sz w:val="28"/>
          <w:szCs w:val="28"/>
          <w:lang w:eastAsia="ru-RU"/>
        </w:rPr>
        <w:br/>
        <w:t>о перечне должностных лиц и их контактах для получения устных консультаций по телефону размещается на официальном сайте.</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7.4. Контрольный орган осуществляет учёт консультирований посредством ведения журнала учета консультирований (на бумажном носителе либо в электронном виде), по форме, обеспечивающей учет информации.</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 Профилактический визит осуществляется в порядке, предусмотренном статьями 52, 52.1 и 52.2 Федерального закона № 248-ФЗ.</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8.1. Профилактический визит проводится в форме профилактической беседы должностным лицом контрольного органа по месту осуществления деятельности контролируемого лица или нахождения объекта контроля, либо путем использования видео-конференц-связи или мобильного приложения «Инспектор».</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8.2.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8.2.1. Обязательный профилактический визит в рамках муниципального контроля проводится в случаях, предусмотренных пунктами 1 и 4 части 1 статьи 52.1 Федерального закона № 248-ФЗ.</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8.2.2. Обязательные профилактические визиты в отношении контролируемых лиц, принадлежащих им объектов контроля, отнесенных </w:t>
      </w:r>
      <w:r w:rsidRPr="000A07FE">
        <w:rPr>
          <w:rFonts w:ascii="Times New Roman" w:eastAsiaTheme="minorHAnsi" w:hAnsi="Times New Roman"/>
          <w:sz w:val="28"/>
          <w:szCs w:val="28"/>
          <w:lang w:eastAsia="ru-RU"/>
        </w:rPr>
        <w:br/>
        <w:t xml:space="preserve">к категориям среднего риска, умеренного риска, проводятся с периодичностью, определённой Правительством Российской Федерации в </w:t>
      </w:r>
      <w:r w:rsidRPr="000A07FE">
        <w:rPr>
          <w:rFonts w:ascii="Times New Roman" w:eastAsiaTheme="minorHAnsi" w:hAnsi="Times New Roman"/>
          <w:sz w:val="28"/>
          <w:szCs w:val="28"/>
          <w:lang w:eastAsia="ru-RU"/>
        </w:rPr>
        <w:lastRenderedPageBreak/>
        <w:t>соответствии с пунктом 3 части 2 статьи 25 Федерального закона № 248-ФЗ.</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8.3. Профилактические визиты по инициативе контролируемого лица проводятся на основании заявления контролируемого лица,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8.3.1. Заявление о проведении профилактического визита подается посредством единого портала государственных и муниципальных услуг.</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8.3.2.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8.3.3. В случае если заявление о проведении профилактического визита по инициативе контролируемого лица подано в контрольный орган без использования единого портала государственных и муниципальных услуг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w:t>
      </w:r>
      <w:r w:rsidRPr="000A07FE">
        <w:rPr>
          <w:rFonts w:ascii="Times New Roman" w:eastAsiaTheme="minorHAnsi" w:hAnsi="Times New Roman"/>
          <w:sz w:val="28"/>
          <w:szCs w:val="28"/>
          <w:lang w:eastAsia="ru-RU"/>
        </w:rPr>
        <w:br/>
        <w:t>с указанием причин невозможности рассмотрения и разъяснением порядка надлежащего обращения.</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8.3.4. В случае если заявление о проведении профилактического визита по инициативе контролируемого лица подано лицом, не относящимся к лицам, которые включены в перечень групп лиц, указанный в части 1 статьи 52.2 Закона № 248-ФЗ, контрольный орган отказывает контролируемому лицу в рассмотрении заявления о проведении профилактического визита по инициативе контролируемого лица с указанием причин невозможности рассмотрения </w:t>
      </w:r>
      <w:r w:rsidRPr="000A07FE">
        <w:rPr>
          <w:rFonts w:ascii="Times New Roman" w:eastAsiaTheme="minorHAnsi" w:hAnsi="Times New Roman"/>
          <w:sz w:val="28"/>
          <w:szCs w:val="28"/>
          <w:lang w:eastAsia="ru-RU"/>
        </w:rPr>
        <w:br/>
        <w:t>и разъяснением порядка получения консультирования, в том числе по заявлению контролируемого лица, направленному с использованием единого портала государственных и муниципальных услуг.</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8.3.5. Контролируемое лицо вправе обжаловать решение об отказе </w:t>
      </w:r>
      <w:r w:rsidRPr="000A07FE">
        <w:rPr>
          <w:rFonts w:ascii="Times New Roman" w:eastAsiaTheme="minorHAnsi" w:hAnsi="Times New Roman"/>
          <w:sz w:val="28"/>
          <w:szCs w:val="28"/>
          <w:lang w:eastAsia="ru-RU"/>
        </w:rPr>
        <w:br/>
        <w:t>в проведении обязательного профилактического визита в порядке, установленном главой 9 Федерального закона № 248-ФЗ.</w:t>
      </w:r>
    </w:p>
    <w:p w:rsidR="000A07FE" w:rsidRDefault="000A07FE" w:rsidP="000A07FE">
      <w:pPr>
        <w:widowControl w:val="0"/>
        <w:tabs>
          <w:tab w:val="left" w:pos="1134"/>
        </w:tabs>
        <w:suppressAutoHyphens w:val="0"/>
        <w:spacing w:after="0" w:line="240" w:lineRule="auto"/>
        <w:ind w:firstLine="709"/>
        <w:jc w:val="both"/>
        <w:rPr>
          <w:rFonts w:ascii="Times New Roman" w:eastAsia="Calibri" w:hAnsi="Times New Roman"/>
          <w:sz w:val="28"/>
          <w:szCs w:val="28"/>
          <w:lang w:eastAsia="ru-RU"/>
        </w:rPr>
      </w:pPr>
      <w:r w:rsidRPr="000A07FE">
        <w:rPr>
          <w:rFonts w:ascii="Times New Roman" w:eastAsiaTheme="minorHAnsi" w:hAnsi="Times New Roman"/>
          <w:sz w:val="28"/>
          <w:szCs w:val="28"/>
          <w:lang w:eastAsia="ru-RU"/>
        </w:rPr>
        <w:t>9. </w:t>
      </w:r>
      <w:r w:rsidRPr="000A07FE">
        <w:rPr>
          <w:rFonts w:ascii="Times New Roman" w:eastAsia="Calibri" w:hAnsi="Times New Roman"/>
          <w:sz w:val="28"/>
          <w:szCs w:val="28"/>
          <w:lang w:eastAsia="ru-RU"/>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мероприятий, либо в случаях, предусмотренных Федеральным законом № 248-ФЗ, принимает меры, указанные в </w:t>
      </w:r>
      <w:hyperlink r:id="rId9" w:history="1">
        <w:r w:rsidRPr="000A07FE">
          <w:rPr>
            <w:rFonts w:ascii="Times New Roman" w:eastAsia="Calibri" w:hAnsi="Times New Roman"/>
            <w:sz w:val="28"/>
            <w:szCs w:val="28"/>
            <w:lang w:eastAsia="ru-RU"/>
          </w:rPr>
          <w:t>статье 90</w:t>
        </w:r>
      </w:hyperlink>
      <w:r w:rsidRPr="000A07FE">
        <w:rPr>
          <w:rFonts w:ascii="Times New Roman" w:eastAsia="Calibri" w:hAnsi="Times New Roman"/>
          <w:sz w:val="28"/>
          <w:szCs w:val="28"/>
          <w:lang w:eastAsia="ru-RU"/>
        </w:rPr>
        <w:t xml:space="preserve"> Федерального закона № 248-ФЗ.</w:t>
      </w:r>
    </w:p>
    <w:p w:rsidR="000A07FE" w:rsidRPr="000A07FE" w:rsidRDefault="000A07FE" w:rsidP="000A07FE">
      <w:pPr>
        <w:widowControl w:val="0"/>
        <w:tabs>
          <w:tab w:val="left" w:pos="1134"/>
        </w:tabs>
        <w:suppressAutoHyphens w:val="0"/>
        <w:spacing w:after="0" w:line="240" w:lineRule="auto"/>
        <w:ind w:firstLine="709"/>
        <w:jc w:val="both"/>
        <w:rPr>
          <w:rFonts w:ascii="Times New Roman" w:eastAsia="Calibri" w:hAnsi="Times New Roman"/>
          <w:sz w:val="24"/>
          <w:szCs w:val="24"/>
          <w:lang w:eastAsia="ru-RU"/>
        </w:rPr>
      </w:pPr>
    </w:p>
    <w:p w:rsidR="000A07FE" w:rsidRPr="000A07FE" w:rsidRDefault="000A07FE" w:rsidP="000A07FE">
      <w:pPr>
        <w:suppressAutoHyphens w:val="0"/>
        <w:spacing w:before="240" w:after="120" w:line="240" w:lineRule="auto"/>
        <w:jc w:val="center"/>
        <w:rPr>
          <w:rFonts w:ascii="Times New Roman" w:eastAsiaTheme="minorHAnsi" w:hAnsi="Times New Roman"/>
          <w:b/>
          <w:bCs/>
          <w:sz w:val="28"/>
          <w:szCs w:val="28"/>
          <w:lang w:eastAsia="ru-RU"/>
        </w:rPr>
      </w:pPr>
      <w:r w:rsidRPr="000A07FE">
        <w:rPr>
          <w:rFonts w:ascii="Times New Roman" w:eastAsiaTheme="minorHAnsi" w:hAnsi="Times New Roman"/>
          <w:b/>
          <w:bCs/>
          <w:sz w:val="28"/>
          <w:szCs w:val="28"/>
          <w:lang w:eastAsia="ru-RU"/>
        </w:rPr>
        <w:lastRenderedPageBreak/>
        <w:t>IV. Контрольные мероприятия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При осуществлении муниципального контроля плановые контрольные мероприятия не проводятся.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Контрольные мероприятия проводятся в соответствии с главой 12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При осуществлении муниципального контроля проводятся следующие контрольные мероприятия с взаимодействием с контролируемым лицом: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 инспекционный визит; </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рейдовый осмотр;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документарная проверка; </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выездная проверка.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Инспекционный визит проводится в соответствии с требованиями статьи 70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5.1. В ходе инспекционного визита могут совершаться следующие контрольные действия: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осмотр;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опрос;</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получение письменных объяснений;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инструментальное обследование;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5.2. Срок проведения инспекционного визита в одном месте осуществления деятельности либо на одном производственном объекте (территории) не может превышать </w:t>
      </w:r>
      <w:r w:rsidRPr="000A07FE">
        <w:rPr>
          <w:rFonts w:ascii="Times New Roman" w:eastAsiaTheme="minorHAnsi" w:hAnsi="Times New Roman"/>
          <w:b/>
          <w:sz w:val="28"/>
          <w:szCs w:val="28"/>
          <w:lang w:eastAsia="ru-RU"/>
        </w:rPr>
        <w:t>один</w:t>
      </w:r>
      <w:r w:rsidRPr="000A07FE">
        <w:rPr>
          <w:rFonts w:ascii="Times New Roman" w:eastAsiaTheme="minorHAnsi" w:hAnsi="Times New Roman"/>
          <w:sz w:val="28"/>
          <w:szCs w:val="28"/>
          <w:lang w:eastAsia="ru-RU"/>
        </w:rPr>
        <w:t xml:space="preserve"> рабочий день.</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 Рейдовый осмотр проводится в порядке, установленном статьей 71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6.1. В ходе рейдового осмотра могут совершаться следующие контрольные действия: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осмотр;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опрос;</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истребование документов;</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получение письменных объяснений;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инструментальное обследование.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6.2. Срок проведения рейдового осмотра не может превышать </w:t>
      </w:r>
      <w:r w:rsidRPr="000A07FE">
        <w:rPr>
          <w:rFonts w:ascii="Times New Roman" w:eastAsiaTheme="minorHAnsi" w:hAnsi="Times New Roman"/>
          <w:b/>
          <w:sz w:val="28"/>
          <w:szCs w:val="28"/>
          <w:lang w:eastAsia="ru-RU"/>
        </w:rPr>
        <w:t>десять</w:t>
      </w:r>
      <w:r w:rsidRPr="000A07FE">
        <w:rPr>
          <w:rFonts w:ascii="Times New Roman" w:eastAsiaTheme="minorHAnsi" w:hAnsi="Times New Roman"/>
          <w:sz w:val="28"/>
          <w:szCs w:val="28"/>
          <w:lang w:eastAsia="ru-RU"/>
        </w:rPr>
        <w:t xml:space="preserve"> рабочих дней. Срок взаимодействия с одним контролируемым лицом в период проведения рейдового осмотра не может превышать </w:t>
      </w:r>
      <w:r w:rsidRPr="000A07FE">
        <w:rPr>
          <w:rFonts w:ascii="Times New Roman" w:eastAsiaTheme="minorHAnsi" w:hAnsi="Times New Roman"/>
          <w:b/>
          <w:sz w:val="28"/>
          <w:szCs w:val="28"/>
          <w:lang w:eastAsia="ru-RU"/>
        </w:rPr>
        <w:t>один</w:t>
      </w:r>
      <w:r w:rsidRPr="000A07FE">
        <w:rPr>
          <w:rFonts w:ascii="Times New Roman" w:eastAsiaTheme="minorHAnsi" w:hAnsi="Times New Roman"/>
          <w:sz w:val="28"/>
          <w:szCs w:val="28"/>
          <w:lang w:eastAsia="ru-RU"/>
        </w:rPr>
        <w:t xml:space="preserve"> рабочий день.</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lastRenderedPageBreak/>
        <w:t>7. Документарная проверка проводится в соответствии с требованиями статьи 72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7.1. В ходе документарной проверки могут совершаться следующие контрольные действия: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получение письменных объяснений;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истребование документов;</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экспертиза.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7.2. Срок проведения документарной проверки не может превышать </w:t>
      </w:r>
      <w:r w:rsidRPr="000A07FE">
        <w:rPr>
          <w:rFonts w:ascii="Times New Roman" w:eastAsiaTheme="minorHAnsi" w:hAnsi="Times New Roman"/>
          <w:b/>
          <w:sz w:val="28"/>
          <w:szCs w:val="28"/>
          <w:lang w:eastAsia="ru-RU"/>
        </w:rPr>
        <w:t>десять</w:t>
      </w:r>
      <w:r w:rsidRPr="000A07FE">
        <w:rPr>
          <w:rFonts w:ascii="Times New Roman" w:eastAsiaTheme="minorHAnsi" w:hAnsi="Times New Roman"/>
          <w:sz w:val="28"/>
          <w:szCs w:val="28"/>
          <w:lang w:eastAsia="ru-RU"/>
        </w:rPr>
        <w:t xml:space="preserve"> рабочих дней. На период с момента направления контрольным органом контролируемому лицу требования представить необходимые для рассмотрения </w:t>
      </w:r>
      <w:r w:rsidRPr="000A07FE">
        <w:rPr>
          <w:rFonts w:ascii="Times New Roman" w:eastAsiaTheme="minorHAnsi" w:hAnsi="Times New Roman"/>
          <w:sz w:val="28"/>
          <w:szCs w:val="28"/>
          <w:lang w:eastAsia="ru-RU"/>
        </w:rPr>
        <w:br/>
        <w:t xml:space="preserve">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w:t>
      </w:r>
      <w:r w:rsidRPr="000A07FE">
        <w:rPr>
          <w:rFonts w:ascii="Times New Roman" w:eastAsiaTheme="minorHAnsi" w:hAnsi="Times New Roman"/>
          <w:sz w:val="28"/>
          <w:szCs w:val="28"/>
          <w:lang w:eastAsia="ru-RU"/>
        </w:rPr>
        <w:br/>
        <w:t xml:space="preserve">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w:t>
      </w:r>
      <w:r w:rsidRPr="000A07FE">
        <w:rPr>
          <w:rFonts w:ascii="Times New Roman" w:eastAsiaTheme="minorHAnsi" w:hAnsi="Times New Roman"/>
          <w:sz w:val="28"/>
          <w:szCs w:val="28"/>
          <w:lang w:eastAsia="ru-RU"/>
        </w:rPr>
        <w:br/>
        <w:t>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 Выездная проверка проводится в соответствии с требованиями статьи 73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8.1. В ходе выездной проверки могут совершаться следующие контрольные действия: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осмотр;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досмотр;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опрос;</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получение письменных объяснений;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5) истребование документов;</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6) инструментальное обследование.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8.2. Срок проведения выездной проверки не может превышать </w:t>
      </w:r>
      <w:r w:rsidRPr="000A07FE">
        <w:rPr>
          <w:rFonts w:ascii="Times New Roman" w:eastAsiaTheme="minorHAnsi" w:hAnsi="Times New Roman"/>
          <w:b/>
          <w:sz w:val="28"/>
          <w:szCs w:val="28"/>
          <w:lang w:eastAsia="ru-RU"/>
        </w:rPr>
        <w:t>десять</w:t>
      </w:r>
      <w:r w:rsidRPr="000A07FE">
        <w:rPr>
          <w:rFonts w:ascii="Times New Roman" w:eastAsiaTheme="minorHAnsi" w:hAnsi="Times New Roman"/>
          <w:sz w:val="28"/>
          <w:szCs w:val="28"/>
          <w:lang w:eastAsia="ru-RU"/>
        </w:rPr>
        <w:t xml:space="preserve">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w:t>
      </w:r>
      <w:r w:rsidRPr="000A07FE">
        <w:rPr>
          <w:rFonts w:ascii="Times New Roman" w:eastAsiaTheme="minorHAnsi" w:hAnsi="Times New Roman"/>
          <w:b/>
          <w:sz w:val="28"/>
          <w:szCs w:val="28"/>
          <w:lang w:eastAsia="ru-RU"/>
        </w:rPr>
        <w:t>пятьдесят часов</w:t>
      </w:r>
      <w:r w:rsidRPr="000A07FE">
        <w:rPr>
          <w:rFonts w:ascii="Times New Roman" w:eastAsiaTheme="minorHAnsi" w:hAnsi="Times New Roman"/>
          <w:sz w:val="28"/>
          <w:szCs w:val="28"/>
          <w:lang w:eastAsia="ru-RU"/>
        </w:rPr>
        <w:t xml:space="preserve"> для малого предприятия и </w:t>
      </w:r>
      <w:r w:rsidRPr="000A07FE">
        <w:rPr>
          <w:rFonts w:ascii="Times New Roman" w:eastAsiaTheme="minorHAnsi" w:hAnsi="Times New Roman"/>
          <w:b/>
          <w:sz w:val="28"/>
          <w:szCs w:val="28"/>
          <w:lang w:eastAsia="ru-RU"/>
        </w:rPr>
        <w:t>пятнадцать часов</w:t>
      </w:r>
      <w:r w:rsidRPr="000A07FE">
        <w:rPr>
          <w:rFonts w:ascii="Times New Roman" w:eastAsiaTheme="minorHAnsi" w:hAnsi="Times New Roman"/>
          <w:sz w:val="28"/>
          <w:szCs w:val="28"/>
          <w:lang w:eastAsia="ru-RU"/>
        </w:rPr>
        <w:t xml:space="preserve"> для микропредприятия. </w:t>
      </w:r>
    </w:p>
    <w:p w:rsidR="000A07FE" w:rsidRPr="000A07FE" w:rsidRDefault="000A07FE" w:rsidP="000A07FE">
      <w:pPr>
        <w:suppressAutoHyphens w:val="0"/>
        <w:spacing w:after="0" w:line="240" w:lineRule="auto"/>
        <w:ind w:firstLine="709"/>
        <w:jc w:val="both"/>
        <w:rPr>
          <w:rFonts w:ascii="Times New Roman" w:eastAsiaTheme="minorHAnsi" w:hAnsi="Times New Roman"/>
          <w:sz w:val="24"/>
          <w:szCs w:val="24"/>
          <w:lang w:eastAsia="ru-RU"/>
        </w:rPr>
      </w:pPr>
      <w:r w:rsidRPr="000A07FE">
        <w:rPr>
          <w:rFonts w:ascii="Times New Roman" w:eastAsiaTheme="minorHAnsi" w:hAnsi="Times New Roman"/>
          <w:sz w:val="28"/>
          <w:szCs w:val="28"/>
          <w:lang w:eastAsia="ru-RU"/>
        </w:rPr>
        <w:t>9. Осмотр, досмотр, опрос и экспертиза, совершаемые в ходе контрольных мероприятий с взаимодействием с контролируемым лицом,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10. Для фиксации инспектором и лицами, привлекаемыми к совершению контрольных действий, доказательств нарушений обязательных </w:t>
      </w:r>
      <w:r w:rsidRPr="000A07FE">
        <w:rPr>
          <w:rFonts w:ascii="Times New Roman" w:eastAsiaTheme="minorHAnsi" w:hAnsi="Times New Roman"/>
          <w:sz w:val="28"/>
          <w:szCs w:val="28"/>
          <w:lang w:eastAsia="ru-RU"/>
        </w:rPr>
        <w:lastRenderedPageBreak/>
        <w:t>требований могут использоваться фотосъемка, аудио- и видеозапись, иные способы фиксации доказательств, в том числе мобильное приложение «Инспектор» (далее – средства фиксации).</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10.1. Решение о необходимости использования средств фиксации при осуществлении контрольных мероприятий, контрольных действий принимается должностным лицом самостоятельно.</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10.2. Средства фиксации должны позволять однозначно идентифицировать объект фиксации, отражающий нарушение обязательных требований.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10.3. Применение средств фиксации при проведении контрольных мероприятий с взаимодействием с контролируемым лицом осуществляется </w:t>
      </w:r>
      <w:r w:rsidRPr="000A07FE">
        <w:rPr>
          <w:rFonts w:ascii="Times New Roman" w:eastAsiaTheme="minorHAnsi" w:hAnsi="Times New Roman"/>
          <w:sz w:val="28"/>
          <w:szCs w:val="28"/>
          <w:lang w:eastAsia="ru-RU"/>
        </w:rPr>
        <w:br/>
        <w:t>с обязательным уведомлением контролируемого лица.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10.4. Информация об использовании средств фиксации и результаты их использования отражаются в акте контрольного мероприятия. Результаты проведения фотосъемки, аудио- и видеозаписи являются приложением к акту контрольного мероприятия.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10.5. Фиксация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 Аудио- и видеозапись осуществляются </w:t>
      </w:r>
      <w:r w:rsidRPr="000A07FE">
        <w:rPr>
          <w:rFonts w:ascii="Times New Roman" w:eastAsiaTheme="minorHAnsi" w:hAnsi="Times New Roman"/>
          <w:sz w:val="28"/>
          <w:szCs w:val="28"/>
          <w:lang w:eastAsia="ru-RU"/>
        </w:rPr>
        <w:br/>
        <w:t xml:space="preserve">в ходе проведения контрольного мероприятия непрерывно с уведомлением </w:t>
      </w:r>
      <w:r w:rsidRPr="000A07FE">
        <w:rPr>
          <w:rFonts w:ascii="Times New Roman" w:eastAsiaTheme="minorHAnsi" w:hAnsi="Times New Roman"/>
          <w:sz w:val="28"/>
          <w:szCs w:val="28"/>
          <w:lang w:eastAsia="ru-RU"/>
        </w:rPr>
        <w:br/>
        <w:t>в начале и конце записи о дате, времени и месте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11. Контролируемое лицо вправе не позднее чем за </w:t>
      </w:r>
      <w:r w:rsidRPr="000A07FE">
        <w:rPr>
          <w:rFonts w:ascii="Times New Roman" w:eastAsiaTheme="minorHAnsi" w:hAnsi="Times New Roman"/>
          <w:b/>
          <w:sz w:val="28"/>
          <w:szCs w:val="28"/>
          <w:lang w:eastAsia="ru-RU"/>
        </w:rPr>
        <w:t>два</w:t>
      </w:r>
      <w:r w:rsidRPr="000A07FE">
        <w:rPr>
          <w:rFonts w:ascii="Times New Roman" w:eastAsiaTheme="minorHAnsi" w:hAnsi="Times New Roman"/>
          <w:sz w:val="28"/>
          <w:szCs w:val="28"/>
          <w:lang w:eastAsia="ru-RU"/>
        </w:rPr>
        <w:t xml:space="preserve"> рабочих дня до начала контрольного мероприятия представить в контрольный орган информацию с приложением подтверждающих документов о невозможности присутствия при проведении контрольного мероприятия в случае: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 отсутствия по месту регистрации индивидуального предпринимателя, гражданина на момент проведения контрольного мероприятия в связи </w:t>
      </w:r>
      <w:r w:rsidRPr="000A07FE">
        <w:rPr>
          <w:rFonts w:ascii="Times New Roman" w:eastAsiaTheme="minorHAnsi" w:hAnsi="Times New Roman"/>
          <w:sz w:val="28"/>
          <w:szCs w:val="28"/>
          <w:lang w:eastAsia="ru-RU"/>
        </w:rPr>
        <w:br/>
        <w:t>с ежегодным отпуском;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временной нетрудоспособности на момент проведения контрольного мероприятия</w:t>
      </w:r>
    </w:p>
    <w:p w:rsidR="000A07FE" w:rsidRPr="000A07FE" w:rsidRDefault="000A07FE" w:rsidP="000A07FE">
      <w:pPr>
        <w:autoSpaceDN w:val="0"/>
        <w:spacing w:after="0" w:line="240" w:lineRule="auto"/>
        <w:ind w:firstLine="709"/>
        <w:jc w:val="both"/>
        <w:rPr>
          <w:rFonts w:ascii="Times New Roman" w:eastAsia="Droid Sans Fallback" w:hAnsi="Times New Roman"/>
          <w:kern w:val="3"/>
          <w:sz w:val="28"/>
          <w:szCs w:val="28"/>
          <w:lang w:bidi="hi-IN"/>
        </w:rPr>
      </w:pPr>
      <w:r w:rsidRPr="000A07FE">
        <w:rPr>
          <w:rFonts w:ascii="Tempora LGC Uni" w:eastAsia="Droid Sans Fallback" w:hAnsi="Tempora LGC Uni" w:cs="FreeSans"/>
          <w:kern w:val="3"/>
          <w:sz w:val="28"/>
          <w:szCs w:val="28"/>
          <w:lang w:bidi="hi-IN"/>
        </w:rPr>
        <w:t>3) </w:t>
      </w:r>
      <w:r w:rsidRPr="000A07FE">
        <w:rPr>
          <w:rFonts w:ascii="Times New Roman" w:eastAsia="Droid Sans Fallback" w:hAnsi="Times New Roman"/>
          <w:kern w:val="3"/>
          <w:sz w:val="28"/>
          <w:szCs w:val="28"/>
          <w:lang w:bidi="hi-IN"/>
        </w:rPr>
        <w:t>избрания в отношении подозреваемого в совершении преступления контролируемого лица меры пресечения в виде подписки о невыезде и надлежащем поведении, запрете определенных действий, заключения под стражу, домашнего ареста, административного ареста;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наступления обстоятельств непреодолимой силы, препятствующих присутствию контролируемого лица при проведении контрольного мероприятия (военные действия, катастрофа, стихийное бедствие, крупная авария, эпидемия и другие чрезвычайные ситуации).</w:t>
      </w:r>
    </w:p>
    <w:p w:rsidR="000A07FE" w:rsidRPr="000A07FE" w:rsidRDefault="000A07FE" w:rsidP="000A07FE">
      <w:pPr>
        <w:autoSpaceDN w:val="0"/>
        <w:spacing w:after="0" w:line="240" w:lineRule="auto"/>
        <w:ind w:firstLine="709"/>
        <w:jc w:val="both"/>
        <w:rPr>
          <w:rFonts w:ascii="Times New Roman" w:eastAsia="Droid Sans Fallback" w:hAnsi="Times New Roman"/>
          <w:kern w:val="3"/>
          <w:sz w:val="28"/>
          <w:szCs w:val="28"/>
          <w:lang w:bidi="hi-IN"/>
        </w:rPr>
      </w:pPr>
      <w:r w:rsidRPr="000A07FE">
        <w:rPr>
          <w:rFonts w:ascii="Tempora LGC Uni" w:eastAsia="Droid Sans Fallback" w:hAnsi="Tempora LGC Uni" w:cs="FreeSans"/>
          <w:kern w:val="3"/>
          <w:sz w:val="28"/>
          <w:szCs w:val="28"/>
          <w:lang w:bidi="hi-IN"/>
        </w:rPr>
        <w:t>11.1. </w:t>
      </w:r>
      <w:r w:rsidRPr="000A07FE">
        <w:rPr>
          <w:rFonts w:ascii="Times New Roman" w:eastAsia="Droid Sans Fallback" w:hAnsi="Times New Roman"/>
          <w:kern w:val="3"/>
          <w:sz w:val="28"/>
          <w:szCs w:val="28"/>
          <w:lang w:bidi="hi-IN"/>
        </w:rPr>
        <w:t>Проведение контрольного мероприятия переносится контрольным органом на срок, необходимый для устранения обстоятельств, послуживших поводом для такого обращения контролируемого лица.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lastRenderedPageBreak/>
        <w:t>12. При осуществлении муниципального контроля проводятся следующие контрольные мероприятия без взаимодействия с контролируемым лицом: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наблюдение за соблюдением обязательных требований (мониторинг безопасности);</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2) выездное обследование. </w:t>
      </w:r>
    </w:p>
    <w:p w:rsidR="000A07FE" w:rsidRPr="000A07FE" w:rsidRDefault="000A07FE" w:rsidP="000A07FE">
      <w:pPr>
        <w:suppressAutoHyphens w:val="0"/>
        <w:spacing w:after="0" w:line="240" w:lineRule="auto"/>
        <w:ind w:firstLine="709"/>
        <w:jc w:val="both"/>
        <w:rPr>
          <w:rFonts w:ascii="Times New Roman" w:eastAsiaTheme="minorHAnsi" w:hAnsi="Times New Roman"/>
          <w:i/>
          <w:sz w:val="28"/>
          <w:szCs w:val="28"/>
          <w:lang w:eastAsia="ru-RU"/>
        </w:rPr>
      </w:pPr>
      <w:r w:rsidRPr="000A07FE">
        <w:rPr>
          <w:rFonts w:ascii="Times New Roman" w:eastAsiaTheme="minorHAnsi" w:hAnsi="Times New Roman"/>
          <w:sz w:val="28"/>
          <w:szCs w:val="28"/>
          <w:lang w:eastAsia="ru-RU"/>
        </w:rPr>
        <w:t xml:space="preserve">12.1. Контрольные мероприятия без взаимодействия проводятся </w:t>
      </w:r>
      <w:r w:rsidRPr="000A07FE">
        <w:rPr>
          <w:rFonts w:ascii="Times New Roman" w:eastAsiaTheme="minorHAnsi" w:hAnsi="Times New Roman"/>
          <w:sz w:val="28"/>
          <w:szCs w:val="28"/>
          <w:lang w:eastAsia="ru-RU"/>
        </w:rPr>
        <w:br/>
        <w:t>в соответствии со статьями 74 и 75 Федерального закона № 248-ФЗ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0A07FE" w:rsidRPr="000A07FE" w:rsidRDefault="000A07FE" w:rsidP="000A07FE">
      <w:pPr>
        <w:suppressAutoHyphens w:val="0"/>
        <w:spacing w:before="240" w:after="120" w:line="240" w:lineRule="auto"/>
        <w:jc w:val="center"/>
        <w:rPr>
          <w:rFonts w:ascii="Times New Roman" w:eastAsiaTheme="minorHAnsi" w:hAnsi="Times New Roman"/>
          <w:sz w:val="28"/>
          <w:szCs w:val="28"/>
          <w:lang w:eastAsia="ru-RU"/>
        </w:rPr>
      </w:pPr>
      <w:r w:rsidRPr="000A07FE">
        <w:rPr>
          <w:rFonts w:ascii="Times New Roman" w:eastAsiaTheme="minorHAnsi" w:hAnsi="Times New Roman"/>
          <w:b/>
          <w:bCs/>
          <w:sz w:val="28"/>
          <w:szCs w:val="28"/>
          <w:lang w:val="en-US" w:eastAsia="ru-RU"/>
        </w:rPr>
        <w:t>V</w:t>
      </w:r>
      <w:r w:rsidRPr="000A07FE">
        <w:rPr>
          <w:rFonts w:ascii="Times New Roman" w:eastAsiaTheme="minorHAnsi" w:hAnsi="Times New Roman"/>
          <w:b/>
          <w:bCs/>
          <w:sz w:val="28"/>
          <w:szCs w:val="28"/>
          <w:lang w:eastAsia="ru-RU"/>
        </w:rPr>
        <w:t>. Досудебное обжалование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1. Действия (бездействие) должностных лиц контрольного органа, решения, принятые контрольным органом в ходе осуществления муниципального контроля, могут быть обжалованы контролируемым лицом в порядке, установленном главой 9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Жалоба на решение контрольного органа, действия (бездействие) его должностных лиц рассматривается руководителем контрольного органа. При обжаловании решений, принятых руководителем контрольного органа, его действий (бездействия) жалоба рассматривается руководителем контрольного органа.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Жалоба подается в порядке, по форме и содержанию, установленным </w:t>
      </w:r>
      <w:hyperlink r:id="rId10" w:history="1">
        <w:r w:rsidRPr="000A07FE">
          <w:rPr>
            <w:rFonts w:ascii="Times New Roman" w:eastAsiaTheme="minorHAnsi" w:hAnsi="Times New Roman"/>
            <w:sz w:val="28"/>
            <w:szCs w:val="28"/>
            <w:lang w:eastAsia="ru-RU"/>
          </w:rPr>
          <w:t>статьями 40</w:t>
        </w:r>
      </w:hyperlink>
      <w:r w:rsidRPr="000A07FE">
        <w:rPr>
          <w:rFonts w:ascii="Times New Roman" w:eastAsiaTheme="minorHAnsi" w:hAnsi="Times New Roman"/>
          <w:sz w:val="28"/>
          <w:szCs w:val="28"/>
          <w:lang w:eastAsia="ru-RU"/>
        </w:rPr>
        <w:t xml:space="preserve"> и </w:t>
      </w:r>
      <w:hyperlink r:id="rId11" w:history="1">
        <w:r w:rsidRPr="000A07FE">
          <w:rPr>
            <w:rFonts w:ascii="Times New Roman" w:eastAsiaTheme="minorHAnsi" w:hAnsi="Times New Roman"/>
            <w:sz w:val="28"/>
            <w:szCs w:val="28"/>
            <w:lang w:eastAsia="ru-RU"/>
          </w:rPr>
          <w:t>41</w:t>
        </w:r>
      </w:hyperlink>
      <w:r w:rsidRPr="000A07FE">
        <w:rPr>
          <w:rFonts w:ascii="Times New Roman" w:eastAsiaTheme="minorHAnsi" w:hAnsi="Times New Roman"/>
          <w:sz w:val="28"/>
          <w:szCs w:val="28"/>
          <w:lang w:eastAsia="ru-RU"/>
        </w:rPr>
        <w:t xml:space="preserve"> Федерального закона № 248-ФЗ.</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4. Жалоба рассматривается контрольным органом в порядке, установленном </w:t>
      </w:r>
      <w:hyperlink r:id="rId12" w:history="1">
        <w:r w:rsidRPr="000A07FE">
          <w:rPr>
            <w:rFonts w:ascii="Times New Roman" w:eastAsiaTheme="minorHAnsi" w:hAnsi="Times New Roman"/>
            <w:sz w:val="28"/>
            <w:szCs w:val="28"/>
            <w:lang w:eastAsia="ru-RU"/>
          </w:rPr>
          <w:t>статьями 42 и 43</w:t>
        </w:r>
      </w:hyperlink>
      <w:r w:rsidRPr="000A07FE">
        <w:rPr>
          <w:rFonts w:ascii="Times New Roman" w:eastAsiaTheme="minorHAnsi" w:hAnsi="Times New Roman"/>
          <w:sz w:val="28"/>
          <w:szCs w:val="28"/>
          <w:lang w:eastAsia="ru-RU"/>
        </w:rPr>
        <w:t xml:space="preserve"> Федерального закона № 248-ФЗ.</w:t>
      </w:r>
    </w:p>
    <w:p w:rsidR="000A07FE" w:rsidRPr="000A07FE" w:rsidRDefault="000A07FE" w:rsidP="000A07FE">
      <w:pPr>
        <w:suppressAutoHyphens w:val="0"/>
        <w:spacing w:after="0" w:line="240" w:lineRule="auto"/>
        <w:jc w:val="both"/>
        <w:rPr>
          <w:rFonts w:ascii="Times New Roman" w:eastAsiaTheme="minorHAnsi" w:hAnsi="Times New Roman"/>
          <w:sz w:val="28"/>
          <w:szCs w:val="28"/>
          <w:lang w:eastAsia="ru-RU"/>
        </w:rPr>
      </w:pPr>
    </w:p>
    <w:p w:rsidR="000A07FE" w:rsidRPr="000A07FE" w:rsidRDefault="000A07FE" w:rsidP="000A07FE">
      <w:pPr>
        <w:suppressAutoHyphens w:val="0"/>
        <w:spacing w:before="240" w:after="120" w:line="240" w:lineRule="auto"/>
        <w:jc w:val="center"/>
        <w:rPr>
          <w:rFonts w:ascii="Times New Roman" w:eastAsiaTheme="minorHAnsi" w:hAnsi="Times New Roman"/>
          <w:b/>
          <w:bCs/>
          <w:sz w:val="28"/>
          <w:szCs w:val="28"/>
          <w:lang w:eastAsia="ru-RU"/>
        </w:rPr>
      </w:pPr>
      <w:r w:rsidRPr="000A07FE">
        <w:rPr>
          <w:rFonts w:ascii="Times New Roman" w:eastAsiaTheme="minorHAnsi" w:hAnsi="Times New Roman"/>
          <w:b/>
          <w:bCs/>
          <w:sz w:val="28"/>
          <w:szCs w:val="28"/>
          <w:lang w:val="en-US" w:eastAsia="ru-RU"/>
        </w:rPr>
        <w:t>VI</w:t>
      </w:r>
      <w:r w:rsidRPr="000A07FE">
        <w:rPr>
          <w:rFonts w:ascii="Times New Roman" w:eastAsiaTheme="minorHAnsi" w:hAnsi="Times New Roman"/>
          <w:b/>
          <w:bCs/>
          <w:sz w:val="28"/>
          <w:szCs w:val="28"/>
          <w:lang w:eastAsia="ru-RU"/>
        </w:rPr>
        <w:t>. Ключевые показатели вида контроля и их целевые значения</w:t>
      </w:r>
    </w:p>
    <w:p w:rsidR="000A07FE" w:rsidRPr="000A07FE" w:rsidRDefault="000A07FE" w:rsidP="000A07FE">
      <w:pPr>
        <w:suppressAutoHyphens w:val="0"/>
        <w:autoSpaceDE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1. Оценка результативности и эффективности деятельности контрольного органа осуществляется на основе системы показателей результативности </w:t>
      </w:r>
      <w:r w:rsidRPr="000A07FE">
        <w:rPr>
          <w:rFonts w:ascii="Times New Roman" w:eastAsiaTheme="minorHAnsi" w:hAnsi="Times New Roman"/>
          <w:sz w:val="28"/>
          <w:szCs w:val="28"/>
          <w:lang w:eastAsia="ru-RU"/>
        </w:rPr>
        <w:br/>
        <w:t>и эффективности муниципального контроля.</w:t>
      </w:r>
    </w:p>
    <w:p w:rsidR="000A07FE" w:rsidRPr="000A07FE" w:rsidRDefault="000A07FE" w:rsidP="000A07FE">
      <w:pPr>
        <w:suppressAutoHyphens w:val="0"/>
        <w:autoSpaceDE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2. Ключевые показатели муниципального контроля, отражающие уровень минимизации вреда (ущерба) охраняемым законом ценностям, уровень устранения риска причинения вреда (ущерба) приведены в приложении 3 </w:t>
      </w:r>
      <w:r w:rsidRPr="000A07FE">
        <w:rPr>
          <w:rFonts w:ascii="Times New Roman" w:eastAsiaTheme="minorHAnsi" w:hAnsi="Times New Roman"/>
          <w:sz w:val="28"/>
          <w:szCs w:val="28"/>
          <w:lang w:eastAsia="ru-RU"/>
        </w:rPr>
        <w:br/>
        <w:t>к настоящему Положению.</w:t>
      </w:r>
    </w:p>
    <w:p w:rsidR="000A07FE" w:rsidRPr="000A07FE" w:rsidRDefault="000A07FE" w:rsidP="000A07FE">
      <w:pPr>
        <w:suppressAutoHyphens w:val="0"/>
        <w:autoSpaceDE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Индикативные показатели муниципального контроля,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охраняемым законом ценностям и объемом трудовых, материальных и финансовых ресурсов, а также уровень вмешательства </w:t>
      </w:r>
      <w:r w:rsidRPr="000A07FE">
        <w:rPr>
          <w:rFonts w:ascii="Times New Roman" w:eastAsiaTheme="minorHAnsi" w:hAnsi="Times New Roman"/>
          <w:sz w:val="28"/>
          <w:szCs w:val="28"/>
          <w:lang w:eastAsia="ru-RU"/>
        </w:rPr>
        <w:br/>
      </w:r>
      <w:r w:rsidRPr="000A07FE">
        <w:rPr>
          <w:rFonts w:ascii="Times New Roman" w:eastAsiaTheme="minorHAnsi" w:hAnsi="Times New Roman"/>
          <w:sz w:val="28"/>
          <w:szCs w:val="28"/>
          <w:lang w:eastAsia="ru-RU"/>
        </w:rPr>
        <w:lastRenderedPageBreak/>
        <w:t>в деятельность контролируемых лиц приведены в приложении 4 к настоящему Положению.</w:t>
      </w:r>
    </w:p>
    <w:p w:rsidR="000A07FE" w:rsidRPr="000A07FE" w:rsidRDefault="000A07FE" w:rsidP="000A07FE">
      <w:pPr>
        <w:suppressAutoHyphens w:val="0"/>
        <w:autoSpaceDE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4. Контрольный орган ежегодно в срок до 15 марта года, следующего за отчётным годом, осуществляет подготовку и размещение доклада </w:t>
      </w:r>
      <w:r w:rsidRPr="000A07FE">
        <w:rPr>
          <w:rFonts w:ascii="Times New Roman" w:eastAsiaTheme="minorHAnsi" w:hAnsi="Times New Roman"/>
          <w:sz w:val="28"/>
          <w:szCs w:val="28"/>
          <w:lang w:eastAsia="ru-RU"/>
        </w:rPr>
        <w:br/>
        <w:t>о муниципальном контроле в соответствии с требованиями, установленными постановлением Правительства Российской Федерации от 07.12.2020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rPr>
          <w:rFonts w:ascii="Times New Roman" w:eastAsiaTheme="minorHAnsi" w:hAnsi="Times New Roman"/>
          <w:sz w:val="28"/>
          <w:szCs w:val="28"/>
          <w:lang w:eastAsia="ru-RU"/>
        </w:rPr>
      </w:pPr>
    </w:p>
    <w:p w:rsidR="000A07FE" w:rsidRPr="000A07FE" w:rsidRDefault="000A07FE" w:rsidP="000A07FE">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r w:rsidRPr="000A07FE">
        <w:rPr>
          <w:rFonts w:ascii="Times New Roman" w:eastAsiaTheme="minorHAnsi" w:hAnsi="Times New Roman"/>
          <w:color w:val="000000" w:themeColor="text1"/>
          <w:sz w:val="28"/>
          <w:szCs w:val="28"/>
          <w:lang w:eastAsia="ru-RU"/>
        </w:rPr>
        <w:lastRenderedPageBreak/>
        <w:t>Приложение 1</w:t>
      </w:r>
    </w:p>
    <w:p w:rsidR="000A07FE" w:rsidRPr="000A07FE" w:rsidRDefault="000A07FE" w:rsidP="005A4693">
      <w:pPr>
        <w:suppressAutoHyphens w:val="0"/>
        <w:autoSpaceDE w:val="0"/>
        <w:autoSpaceDN w:val="0"/>
        <w:adjustRightInd w:val="0"/>
        <w:spacing w:after="0" w:line="240" w:lineRule="auto"/>
        <w:ind w:left="4536"/>
        <w:jc w:val="right"/>
        <w:rPr>
          <w:rFonts w:ascii="Times New Roman" w:eastAsiaTheme="minorHAnsi" w:hAnsi="Times New Roman"/>
          <w:b/>
          <w:color w:val="000000" w:themeColor="text1"/>
          <w:sz w:val="28"/>
          <w:szCs w:val="28"/>
          <w:lang w:eastAsia="ru-RU"/>
        </w:rPr>
      </w:pPr>
      <w:r w:rsidRPr="000A07FE">
        <w:rPr>
          <w:rFonts w:ascii="Times New Roman" w:eastAsiaTheme="minorHAnsi" w:hAnsi="Times New Roman"/>
          <w:color w:val="000000" w:themeColor="text1"/>
          <w:sz w:val="28"/>
          <w:szCs w:val="28"/>
          <w:lang w:eastAsia="ru-RU"/>
        </w:rPr>
        <w:t>к положению о муниципальном контроле, утверждённого решением совета депутатов от 11.03.2025 г. № 13</w:t>
      </w:r>
    </w:p>
    <w:p w:rsidR="000A07FE" w:rsidRDefault="000A07FE" w:rsidP="000A07FE">
      <w:pPr>
        <w:suppressAutoHyphens w:val="0"/>
        <w:autoSpaceDE w:val="0"/>
        <w:autoSpaceDN w:val="0"/>
        <w:adjustRightInd w:val="0"/>
        <w:spacing w:after="0" w:line="240" w:lineRule="auto"/>
        <w:ind w:firstLine="709"/>
        <w:jc w:val="center"/>
        <w:rPr>
          <w:rFonts w:ascii="Times New Roman" w:eastAsiaTheme="minorHAnsi" w:hAnsi="Times New Roman"/>
          <w:b/>
          <w:color w:val="000000" w:themeColor="text1"/>
          <w:sz w:val="28"/>
          <w:szCs w:val="28"/>
          <w:lang w:eastAsia="ru-RU"/>
        </w:rPr>
      </w:pPr>
    </w:p>
    <w:p w:rsidR="005A4693" w:rsidRPr="000A07FE" w:rsidRDefault="005A4693" w:rsidP="000A07FE">
      <w:pPr>
        <w:suppressAutoHyphens w:val="0"/>
        <w:autoSpaceDE w:val="0"/>
        <w:autoSpaceDN w:val="0"/>
        <w:adjustRightInd w:val="0"/>
        <w:spacing w:after="0" w:line="240" w:lineRule="auto"/>
        <w:ind w:firstLine="709"/>
        <w:jc w:val="center"/>
        <w:rPr>
          <w:rFonts w:ascii="Times New Roman" w:eastAsiaTheme="minorHAnsi" w:hAnsi="Times New Roman"/>
          <w:b/>
          <w:color w:val="000000" w:themeColor="text1"/>
          <w:sz w:val="28"/>
          <w:szCs w:val="28"/>
          <w:lang w:eastAsia="ru-RU"/>
        </w:rPr>
      </w:pPr>
    </w:p>
    <w:p w:rsidR="000A07FE" w:rsidRPr="000A07FE" w:rsidRDefault="000A07FE" w:rsidP="000A07FE">
      <w:pPr>
        <w:suppressAutoHyphens w:val="0"/>
        <w:spacing w:after="0" w:line="240" w:lineRule="auto"/>
        <w:jc w:val="center"/>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Критерии отнесения объектов контроля к категориям риска в рамках осуществления муниципального контроля в сфере благоустройства</w:t>
      </w:r>
    </w:p>
    <w:p w:rsidR="000A07FE" w:rsidRPr="000A07FE" w:rsidRDefault="000A07FE" w:rsidP="000A07FE">
      <w:pPr>
        <w:suppressAutoHyphens w:val="0"/>
        <w:spacing w:after="0" w:line="240" w:lineRule="auto"/>
        <w:jc w:val="center"/>
        <w:rPr>
          <w:rFonts w:ascii="Times New Roman" w:eastAsiaTheme="minorHAnsi" w:hAnsi="Times New Roman"/>
          <w:sz w:val="28"/>
          <w:szCs w:val="28"/>
          <w:vertAlign w:val="superscript"/>
          <w:lang w:eastAsia="ru-RU"/>
        </w:rPr>
      </w:pPr>
      <w:r w:rsidRPr="000A07FE">
        <w:rPr>
          <w:rFonts w:ascii="Times New Roman" w:eastAsiaTheme="minorHAnsi" w:hAnsi="Times New Roman"/>
          <w:color w:val="000000" w:themeColor="text1"/>
          <w:sz w:val="28"/>
          <w:szCs w:val="28"/>
          <w:lang w:eastAsia="ru-RU"/>
        </w:rPr>
        <w:t>на территории муниципального образования Копорское сельское поселение Ломоносовского муниципального района Ленинградской области</w:t>
      </w:r>
    </w:p>
    <w:p w:rsidR="000A07FE" w:rsidRPr="000A07FE" w:rsidRDefault="000A07FE" w:rsidP="000A07FE">
      <w:pPr>
        <w:suppressAutoHyphens w:val="0"/>
        <w:spacing w:after="0" w:line="240" w:lineRule="auto"/>
        <w:rPr>
          <w:rFonts w:ascii="Times New Roman" w:eastAsiaTheme="minorHAnsi" w:hAnsi="Times New Roman"/>
          <w:sz w:val="24"/>
          <w:szCs w:val="24"/>
          <w:lang w:eastAsia="ru-RU"/>
        </w:rPr>
      </w:pPr>
    </w:p>
    <w:p w:rsidR="000A07FE" w:rsidRPr="000A07FE" w:rsidRDefault="000A07FE" w:rsidP="000A07FE">
      <w:pPr>
        <w:suppressAutoHyphens w:val="0"/>
        <w:autoSpaceDE w:val="0"/>
        <w:autoSpaceDN w:val="0"/>
        <w:adjustRightInd w:val="0"/>
        <w:spacing w:after="0" w:line="240" w:lineRule="auto"/>
        <w:ind w:firstLine="709"/>
        <w:jc w:val="both"/>
        <w:rPr>
          <w:rFonts w:ascii="Times New Roman" w:eastAsiaTheme="minorHAnsi" w:hAnsi="Times New Roman"/>
          <w:sz w:val="28"/>
          <w:szCs w:val="28"/>
          <w:lang w:eastAsia="en-US"/>
        </w:rPr>
      </w:pPr>
      <w:bookmarkStart w:id="1" w:name="Par0"/>
      <w:bookmarkEnd w:id="1"/>
      <w:r w:rsidRPr="000A07FE">
        <w:rPr>
          <w:rFonts w:ascii="Times New Roman" w:eastAsiaTheme="minorHAnsi" w:hAnsi="Times New Roman"/>
          <w:sz w:val="28"/>
          <w:szCs w:val="28"/>
          <w:lang w:eastAsia="en-US"/>
        </w:rPr>
        <w:t>1. Критерии риска учитывают тяжесть причинения вреда (ущерба) охраняемым законом ценностям и вероятность наступления негативных событий, которые могут повлечь причинение вреда (ущерба) охраняемым законом ценностям, а также добросовестность контролируемых лиц.</w:t>
      </w:r>
    </w:p>
    <w:p w:rsidR="000A07FE" w:rsidRPr="000A07FE" w:rsidRDefault="000A07FE" w:rsidP="000A07FE">
      <w:pPr>
        <w:suppressAutoHyphens w:val="0"/>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ru-RU"/>
        </w:rPr>
        <w:t>2. </w:t>
      </w:r>
      <w:r w:rsidRPr="000A07FE">
        <w:rPr>
          <w:rFonts w:ascii="Times New Roman" w:eastAsiaTheme="minorHAnsi" w:hAnsi="Times New Roman"/>
          <w:sz w:val="28"/>
          <w:szCs w:val="28"/>
          <w:lang w:eastAsia="en-US"/>
        </w:rPr>
        <w:t>Отнесение объектов контроля к категории риска осуществляется на основании баллов, которые формируются в отношении каждого объекта контроля по результатам сопоставления их характеристик с критериями, и рассчитывается по формуле</w:t>
      </w:r>
      <w:r w:rsidRPr="000A07FE">
        <w:rPr>
          <w:rFonts w:ascii="Times New Roman" w:eastAsiaTheme="minorHAnsi" w:hAnsi="Times New Roman"/>
          <w:sz w:val="28"/>
          <w:szCs w:val="28"/>
          <w:lang w:eastAsia="ru-RU"/>
        </w:rPr>
        <w:t>:</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К = Т+В-Д, </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где: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b/>
          <w:sz w:val="28"/>
          <w:szCs w:val="28"/>
          <w:lang w:eastAsia="ru-RU"/>
        </w:rPr>
        <w:t>К = итоговый балл</w:t>
      </w:r>
      <w:r w:rsidRPr="000A07FE">
        <w:rPr>
          <w:rFonts w:ascii="Times New Roman" w:eastAsiaTheme="minorHAnsi" w:hAnsi="Times New Roman"/>
          <w:sz w:val="28"/>
          <w:szCs w:val="28"/>
          <w:lang w:eastAsia="ru-RU"/>
        </w:rPr>
        <w:t>, обозначающий следующие категории риска: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4 и более баллов – категория среднего риска,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3 балла – категория умеренного риска, </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2 и менее баллов – категория низкого риска.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b/>
          <w:sz w:val="28"/>
          <w:szCs w:val="28"/>
          <w:lang w:eastAsia="en-US"/>
        </w:rPr>
        <w:t xml:space="preserve">Т </w:t>
      </w:r>
      <w:r w:rsidRPr="000A07FE">
        <w:rPr>
          <w:rFonts w:ascii="Times New Roman" w:eastAsiaTheme="minorHAnsi" w:hAnsi="Times New Roman"/>
          <w:b/>
          <w:sz w:val="28"/>
          <w:szCs w:val="28"/>
          <w:lang w:eastAsia="en-US"/>
        </w:rPr>
        <w:noBreakHyphen/>
        <w:t xml:space="preserve"> тяжесть причинения вреда (ущерба) охраняемым законом ценностям,</w:t>
      </w:r>
      <w:r w:rsidRPr="000A07FE">
        <w:rPr>
          <w:rFonts w:ascii="Times New Roman" w:eastAsiaTheme="minorHAnsi" w:hAnsi="Times New Roman"/>
          <w:sz w:val="28"/>
          <w:szCs w:val="28"/>
          <w:lang w:eastAsia="en-US"/>
        </w:rPr>
        <w:t xml:space="preserve"> где: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значению Т присваивается 3 балла в случае, если объекты контроля относятся к:</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ru-RU"/>
        </w:rPr>
        <w:t>а) детским</w:t>
      </w:r>
      <w:r w:rsidRPr="000A07FE">
        <w:rPr>
          <w:rFonts w:ascii="Times New Roman" w:eastAsiaTheme="minorHAnsi" w:hAnsi="Times New Roman"/>
          <w:sz w:val="28"/>
          <w:szCs w:val="28"/>
          <w:lang w:eastAsia="en-US"/>
        </w:rPr>
        <w:t xml:space="preserve"> игровым и детским спортивным площадкам, в том числе инклюзивным детским </w:t>
      </w:r>
      <w:r w:rsidRPr="000A07FE">
        <w:rPr>
          <w:rFonts w:ascii="Times New Roman" w:eastAsiaTheme="minorHAnsi" w:hAnsi="Times New Roman"/>
          <w:sz w:val="28"/>
          <w:szCs w:val="28"/>
          <w:lang w:eastAsia="ru-RU"/>
        </w:rPr>
        <w:t>игровым</w:t>
      </w:r>
      <w:r w:rsidRPr="000A07FE">
        <w:rPr>
          <w:rFonts w:ascii="Times New Roman" w:eastAsiaTheme="minorHAnsi" w:hAnsi="Times New Roman"/>
          <w:sz w:val="28"/>
          <w:szCs w:val="28"/>
          <w:lang w:eastAsia="en-US"/>
        </w:rPr>
        <w:t xml:space="preserve"> площадкам и инклюзивным детским спортивным площадкам, предусматривающим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 xml:space="preserve">б) инклюзивным спортивным площадкам, предусматривающим возможность для занятий физкультурой и спортом взрослыми людьми </w:t>
      </w:r>
      <w:r w:rsidRPr="000A07FE">
        <w:rPr>
          <w:rFonts w:ascii="Times New Roman" w:eastAsiaTheme="minorHAnsi" w:hAnsi="Times New Roman"/>
          <w:sz w:val="28"/>
          <w:szCs w:val="28"/>
          <w:lang w:eastAsia="en-US"/>
        </w:rPr>
        <w:br/>
        <w:t>с ограниченными возможностями здоровья;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в) водоохранным зонам;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г) контейнерным площадкам и площадкам для складирования отдельных групп коммунальных отходов;</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lastRenderedPageBreak/>
        <w:t xml:space="preserve">д) строительным площадкам, в том числе к объектам благоустройства </w:t>
      </w:r>
      <w:r w:rsidRPr="000A07FE">
        <w:rPr>
          <w:rFonts w:ascii="Times New Roman" w:eastAsiaTheme="minorHAnsi" w:hAnsi="Times New Roman"/>
          <w:sz w:val="28"/>
          <w:szCs w:val="28"/>
          <w:lang w:eastAsia="ru-RU"/>
        </w:rPr>
        <w:br/>
        <w:t>в отношении которых проводится капитальный ремонт;</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е) объектам культурного населения (памятникам истории и культуры).</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значению Т присваивается 2 балла в случае, если объекты контроля относятся к:</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а) местам размещения нестационарных торговых объектов;</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ru-RU"/>
        </w:rPr>
        <w:t>б) кладбищам</w:t>
      </w:r>
      <w:r w:rsidRPr="000A07FE">
        <w:rPr>
          <w:rFonts w:ascii="Times New Roman" w:eastAsiaTheme="minorHAnsi" w:hAnsi="Times New Roman"/>
          <w:sz w:val="28"/>
          <w:szCs w:val="28"/>
          <w:lang w:eastAsia="en-US"/>
        </w:rPr>
        <w:t xml:space="preserve"> и мемориальным зонам;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в) площадкам пикниковым, барбекю, танцевальным, для отдыха и досуга, проведения массовых мероприятий, размещения аттракционов, средств информации;</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г) некапитальным нестационарным строениям и сооружениям;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д) сезонным (летним) кафе;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г) территориям рекреационного назначения.</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 xml:space="preserve">При наличии критериев, позволяющих отнести объект контроля </w:t>
      </w:r>
      <w:r w:rsidRPr="000A07FE">
        <w:rPr>
          <w:rFonts w:ascii="Times New Roman" w:eastAsiaTheme="minorHAnsi" w:hAnsi="Times New Roman"/>
          <w:sz w:val="28"/>
          <w:szCs w:val="28"/>
          <w:lang w:eastAsia="ru-RU"/>
        </w:rPr>
        <w:br/>
        <w:t>к различным категориям риска, подлежат применению критерии, относящие объект контроля к более высокой категории риска.</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b/>
          <w:sz w:val="28"/>
          <w:szCs w:val="28"/>
          <w:lang w:eastAsia="ru-RU"/>
        </w:rPr>
        <w:t xml:space="preserve">В </w:t>
      </w:r>
      <w:r w:rsidRPr="000A07FE">
        <w:rPr>
          <w:rFonts w:ascii="Times New Roman" w:eastAsiaTheme="minorHAnsi" w:hAnsi="Times New Roman"/>
          <w:b/>
          <w:sz w:val="28"/>
          <w:szCs w:val="28"/>
          <w:lang w:eastAsia="en-US"/>
        </w:rPr>
        <w:noBreakHyphen/>
        <w:t xml:space="preserve"> вероятность наступления негативных событий, которые могут повлечь причинение вреда (ущерба) охраняемым законом ценностям,</w:t>
      </w:r>
      <w:r w:rsidRPr="000A07FE">
        <w:rPr>
          <w:rFonts w:ascii="Times New Roman" w:eastAsiaTheme="minorHAnsi" w:hAnsi="Times New Roman"/>
          <w:sz w:val="28"/>
          <w:szCs w:val="28"/>
          <w:lang w:eastAsia="en-US"/>
        </w:rPr>
        <w:t xml:space="preserve"> где: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sz w:val="28"/>
          <w:szCs w:val="28"/>
          <w:lang w:eastAsia="en-US"/>
        </w:rPr>
        <w:t xml:space="preserve">значению В присваивается по 1 баллу за каждый следующий критерий если в отношении </w:t>
      </w:r>
      <w:r w:rsidRPr="000A07FE">
        <w:rPr>
          <w:rFonts w:ascii="Times New Roman" w:eastAsiaTheme="minorHAnsi" w:hAnsi="Times New Roman"/>
          <w:sz w:val="28"/>
          <w:szCs w:val="28"/>
          <w:lang w:eastAsia="ru-RU"/>
        </w:rPr>
        <w:t xml:space="preserve">юридического лица, индивидуального предпринимателя, гражданина, должностного лица, осуществляющего деятельность, действия к которым предъявляются обязательные требования по соблюдению </w:t>
      </w:r>
      <w:r w:rsidRPr="000A07FE">
        <w:rPr>
          <w:rFonts w:ascii="Times New Roman" w:eastAsia="Calibri" w:hAnsi="Times New Roman"/>
          <w:color w:val="000000"/>
          <w:sz w:val="28"/>
          <w:szCs w:val="28"/>
          <w:lang w:eastAsia="ru-RU"/>
        </w:rPr>
        <w:t>Правил благоустройства, утвержденных Решением совета Депутатов муниципального образования Копорское сельское поселение Ломоносовского района Ленинградской области № 42 от 24 ноября 2017 года «Об утверждении Правил благоустройства Территории МО Копорское сельское поселение Ломоносовского района Ленинградской области»</w:t>
      </w:r>
      <w:r w:rsidRPr="000A07FE">
        <w:rPr>
          <w:rFonts w:ascii="Times New Roman" w:eastAsiaTheme="minorHAnsi" w:hAnsi="Times New Roman"/>
          <w:sz w:val="28"/>
          <w:szCs w:val="28"/>
          <w:lang w:eastAsia="ru-RU"/>
        </w:rPr>
        <w:t>, требования к обеспечению доступности для инвалидов объектов социальной, инженерной и транспортной инфраструктур и предоставляемых услуг</w:t>
      </w:r>
      <w:r w:rsidRPr="000A07FE">
        <w:rPr>
          <w:rFonts w:ascii="Times New Roman" w:eastAsiaTheme="minorHAnsi" w:hAnsi="Times New Roman"/>
          <w:sz w:val="28"/>
          <w:szCs w:val="28"/>
          <w:lang w:eastAsia="en-US"/>
        </w:rPr>
        <w:t>:</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а) в течение 2 лет предшествующих дате принятия решения об отнесении объекта контроля к категории риска имеется вступившее в законную силу постановление о назначении административного наказания за совершение административных правонарушений, предусмотренных главой 4 областного закона Ленинградской области от 02.07.2003 № 47-оз «Об административных правонарушениях»;</w:t>
      </w:r>
    </w:p>
    <w:p w:rsidR="000A07FE" w:rsidRPr="000A07FE" w:rsidRDefault="000A07FE" w:rsidP="005A4693">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б</w:t>
      </w:r>
      <w:bookmarkStart w:id="2" w:name="Par16"/>
      <w:bookmarkEnd w:id="2"/>
      <w:r w:rsidRPr="000A07FE">
        <w:rPr>
          <w:rFonts w:ascii="Times New Roman" w:eastAsiaTheme="minorHAnsi" w:hAnsi="Times New Roman"/>
          <w:sz w:val="28"/>
          <w:szCs w:val="28"/>
          <w:lang w:eastAsia="ru-RU"/>
        </w:rPr>
        <w:t>)</w:t>
      </w:r>
      <w:r w:rsidRPr="000A07FE">
        <w:rPr>
          <w:rFonts w:ascii="Times New Roman" w:eastAsiaTheme="minorHAnsi" w:hAnsi="Times New Roman"/>
          <w:sz w:val="28"/>
          <w:szCs w:val="28"/>
          <w:lang w:eastAsia="en-US"/>
        </w:rPr>
        <w:t> </w:t>
      </w:r>
      <w:r w:rsidRPr="000A07FE">
        <w:rPr>
          <w:rFonts w:ascii="Times New Roman" w:eastAsiaTheme="minorHAnsi" w:hAnsi="Times New Roman"/>
          <w:sz w:val="28"/>
          <w:szCs w:val="28"/>
          <w:lang w:eastAsia="ru-RU"/>
        </w:rPr>
        <w:t xml:space="preserve">в течение 1 года на дату принятия решения об отнесении объекта контроля к категории риска имеется 1 и более неисполненных предписаний об устранении выявленных </w:t>
      </w:r>
      <w:r w:rsidRPr="000A07FE">
        <w:rPr>
          <w:rFonts w:ascii="Times New Roman" w:eastAsiaTheme="minorHAnsi" w:hAnsi="Times New Roman"/>
          <w:sz w:val="28"/>
          <w:szCs w:val="28"/>
          <w:lang w:eastAsia="en-US"/>
        </w:rPr>
        <w:t xml:space="preserve">нарушений </w:t>
      </w:r>
      <w:r w:rsidRPr="000A07FE">
        <w:rPr>
          <w:rFonts w:ascii="Times New Roman" w:eastAsiaTheme="minorHAnsi" w:hAnsi="Times New Roman"/>
          <w:sz w:val="28"/>
          <w:szCs w:val="28"/>
          <w:lang w:eastAsia="ru-RU"/>
        </w:rPr>
        <w:t>при проведении органом муниципального контроля контрольного мероприятия, в том числе контрольного мероприятия без взаимодействия с контролируемым лицом.</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r w:rsidRPr="000A07FE">
        <w:rPr>
          <w:rFonts w:ascii="Times New Roman" w:eastAsiaTheme="minorHAnsi" w:hAnsi="Times New Roman"/>
          <w:b/>
          <w:sz w:val="28"/>
          <w:szCs w:val="28"/>
          <w:lang w:eastAsia="ru-RU"/>
        </w:rPr>
        <w:lastRenderedPageBreak/>
        <w:t xml:space="preserve">Д </w:t>
      </w:r>
      <w:r w:rsidRPr="000A07FE">
        <w:rPr>
          <w:rFonts w:ascii="Times New Roman" w:eastAsiaTheme="minorHAnsi" w:hAnsi="Times New Roman"/>
          <w:b/>
          <w:sz w:val="28"/>
          <w:szCs w:val="28"/>
          <w:lang w:eastAsia="ru-RU"/>
        </w:rPr>
        <w:noBreakHyphen/>
        <w:t xml:space="preserve"> добросовестность контролируемых лиц,</w:t>
      </w:r>
      <w:r w:rsidRPr="000A07FE">
        <w:rPr>
          <w:rFonts w:ascii="Times New Roman" w:eastAsiaTheme="minorHAnsi" w:hAnsi="Times New Roman"/>
          <w:sz w:val="28"/>
          <w:szCs w:val="28"/>
          <w:lang w:eastAsia="en-US"/>
        </w:rPr>
        <w:t xml:space="preserve"> где:</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en-US"/>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Значению Д присваивается 1 балл, в случае, если контролируемым лицом предоставлены в контрольный орган сведения о выполнении минимум одного действия, указанного в части 7 статьи 23 Федерального закона от 31.07.2020 № 248-ФЗ «О государственном контроле (надзоре) и муниципальном контроле в Российской Федерации».</w:t>
      </w: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p>
    <w:p w:rsidR="000A07FE" w:rsidRPr="000A07FE" w:rsidRDefault="000A07FE" w:rsidP="000A07FE">
      <w:pPr>
        <w:suppressAutoHyphens w:val="0"/>
        <w:spacing w:after="0" w:line="240" w:lineRule="auto"/>
        <w:ind w:firstLine="709"/>
        <w:jc w:val="both"/>
        <w:rPr>
          <w:rFonts w:ascii="Times New Roman" w:eastAsiaTheme="minorHAnsi" w:hAnsi="Times New Roman"/>
          <w:sz w:val="28"/>
          <w:szCs w:val="28"/>
          <w:lang w:eastAsia="ru-RU"/>
        </w:rPr>
      </w:pPr>
      <w:r w:rsidRPr="000A07FE">
        <w:rPr>
          <w:rFonts w:ascii="Times New Roman" w:eastAsiaTheme="minorHAnsi" w:hAnsi="Times New Roman"/>
          <w:sz w:val="28"/>
          <w:szCs w:val="28"/>
          <w:lang w:eastAsia="ru-RU"/>
        </w:rPr>
        <w:t>3. В случае, если объект контроля не отнесен к определенной категории риска, он считается отнесенным к категории низкого риска.</w:t>
      </w:r>
    </w:p>
    <w:p w:rsidR="000A07FE" w:rsidRPr="000A07FE" w:rsidRDefault="000A07FE" w:rsidP="000A07FE">
      <w:pPr>
        <w:suppressAutoHyphens w:val="0"/>
        <w:spacing w:after="0" w:line="240" w:lineRule="auto"/>
        <w:ind w:left="3615"/>
        <w:rPr>
          <w:rFonts w:ascii="Times New Roman" w:eastAsiaTheme="minorHAnsi" w:hAnsi="Times New Roman"/>
          <w:sz w:val="28"/>
          <w:szCs w:val="28"/>
          <w:lang w:eastAsia="ru-RU"/>
        </w:rPr>
      </w:pPr>
    </w:p>
    <w:p w:rsidR="000A07FE" w:rsidRDefault="000A07FE"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338C9" w:rsidRDefault="005338C9" w:rsidP="00A94FBD">
      <w:pPr>
        <w:jc w:val="center"/>
        <w:rPr>
          <w:b/>
          <w:bCs/>
          <w:sz w:val="28"/>
          <w:szCs w:val="28"/>
        </w:rPr>
      </w:pPr>
    </w:p>
    <w:p w:rsidR="005A4693" w:rsidRDefault="005A4693" w:rsidP="00A94FBD">
      <w:pPr>
        <w:jc w:val="center"/>
        <w:rPr>
          <w:b/>
          <w:bCs/>
          <w:sz w:val="28"/>
          <w:szCs w:val="28"/>
        </w:rPr>
      </w:pPr>
    </w:p>
    <w:p w:rsidR="005A4693" w:rsidRDefault="005A4693" w:rsidP="00A94FBD">
      <w:pPr>
        <w:jc w:val="center"/>
        <w:rPr>
          <w:b/>
          <w:bCs/>
          <w:sz w:val="28"/>
          <w:szCs w:val="28"/>
        </w:rPr>
      </w:pPr>
    </w:p>
    <w:p w:rsidR="005B7FF3" w:rsidRPr="000A07FE" w:rsidRDefault="005B7FF3" w:rsidP="005B7FF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r>
        <w:rPr>
          <w:rFonts w:ascii="Times New Roman" w:eastAsiaTheme="minorHAnsi" w:hAnsi="Times New Roman"/>
          <w:color w:val="000000" w:themeColor="text1"/>
          <w:sz w:val="28"/>
          <w:szCs w:val="28"/>
          <w:lang w:eastAsia="ru-RU"/>
        </w:rPr>
        <w:lastRenderedPageBreak/>
        <w:t>Приложение 2</w:t>
      </w:r>
    </w:p>
    <w:p w:rsidR="005B7FF3" w:rsidRPr="000A07FE" w:rsidRDefault="005B7FF3" w:rsidP="005B7FF3">
      <w:pPr>
        <w:suppressAutoHyphens w:val="0"/>
        <w:autoSpaceDE w:val="0"/>
        <w:autoSpaceDN w:val="0"/>
        <w:adjustRightInd w:val="0"/>
        <w:spacing w:after="0" w:line="240" w:lineRule="auto"/>
        <w:ind w:left="4536"/>
        <w:jc w:val="right"/>
        <w:rPr>
          <w:rFonts w:ascii="Times New Roman" w:eastAsiaTheme="minorHAnsi" w:hAnsi="Times New Roman"/>
          <w:b/>
          <w:color w:val="000000" w:themeColor="text1"/>
          <w:sz w:val="28"/>
          <w:szCs w:val="28"/>
          <w:lang w:eastAsia="ru-RU"/>
        </w:rPr>
      </w:pPr>
      <w:r w:rsidRPr="000A07FE">
        <w:rPr>
          <w:rFonts w:ascii="Times New Roman" w:eastAsiaTheme="minorHAnsi" w:hAnsi="Times New Roman"/>
          <w:color w:val="000000" w:themeColor="text1"/>
          <w:sz w:val="28"/>
          <w:szCs w:val="28"/>
          <w:lang w:eastAsia="ru-RU"/>
        </w:rPr>
        <w:t>к положению о муниципальном контроле, утверждённого решением совета депутатов от 11.03.2025 г. № 13</w:t>
      </w:r>
    </w:p>
    <w:p w:rsidR="005338C9" w:rsidRPr="005338C9" w:rsidRDefault="005338C9" w:rsidP="005338C9">
      <w:pPr>
        <w:suppressAutoHyphens w:val="0"/>
        <w:autoSpaceDE w:val="0"/>
        <w:autoSpaceDN w:val="0"/>
        <w:adjustRightInd w:val="0"/>
        <w:spacing w:after="0" w:line="240" w:lineRule="auto"/>
        <w:ind w:firstLine="709"/>
        <w:jc w:val="center"/>
        <w:rPr>
          <w:rFonts w:ascii="Times New Roman" w:eastAsiaTheme="minorHAnsi" w:hAnsi="Times New Roman"/>
          <w:b/>
          <w:color w:val="000000" w:themeColor="text1"/>
          <w:sz w:val="28"/>
          <w:szCs w:val="28"/>
          <w:lang w:eastAsia="ru-RU"/>
        </w:rPr>
      </w:pPr>
    </w:p>
    <w:p w:rsidR="005338C9" w:rsidRPr="005338C9" w:rsidRDefault="005338C9" w:rsidP="005338C9">
      <w:pPr>
        <w:suppressAutoHyphens w:val="0"/>
        <w:autoSpaceDE w:val="0"/>
        <w:autoSpaceDN w:val="0"/>
        <w:adjustRightInd w:val="0"/>
        <w:spacing w:after="0" w:line="240" w:lineRule="auto"/>
        <w:rPr>
          <w:rFonts w:ascii="Times New Roman" w:eastAsiaTheme="minorHAnsi" w:hAnsi="Times New Roman"/>
          <w:b/>
          <w:color w:val="000000" w:themeColor="text1"/>
          <w:sz w:val="28"/>
          <w:szCs w:val="28"/>
          <w:lang w:eastAsia="ru-RU"/>
        </w:rPr>
      </w:pPr>
    </w:p>
    <w:p w:rsidR="005338C9" w:rsidRPr="005338C9" w:rsidRDefault="005338C9" w:rsidP="005338C9">
      <w:pPr>
        <w:suppressAutoHyphens w:val="0"/>
        <w:spacing w:after="0" w:line="240" w:lineRule="auto"/>
        <w:jc w:val="center"/>
        <w:rPr>
          <w:rFonts w:ascii="Times New Roman" w:eastAsiaTheme="minorHAnsi" w:hAnsi="Times New Roman"/>
          <w:sz w:val="28"/>
          <w:szCs w:val="28"/>
          <w:vertAlign w:val="superscript"/>
          <w:lang w:eastAsia="ru-RU"/>
        </w:rPr>
      </w:pPr>
      <w:r w:rsidRPr="005338C9">
        <w:rPr>
          <w:rFonts w:ascii="Times New Roman" w:eastAsiaTheme="minorHAnsi" w:hAnsi="Times New Roman"/>
          <w:sz w:val="28"/>
          <w:szCs w:val="28"/>
          <w:lang w:eastAsia="en-US"/>
        </w:rPr>
        <w:t xml:space="preserve">Перечень индикаторов риска нарушения обязательных требований </w:t>
      </w:r>
      <w:r w:rsidRPr="005338C9">
        <w:rPr>
          <w:rFonts w:ascii="Times New Roman" w:eastAsiaTheme="minorHAnsi" w:hAnsi="Times New Roman"/>
          <w:sz w:val="28"/>
          <w:szCs w:val="28"/>
          <w:lang w:eastAsia="en-US"/>
        </w:rPr>
        <w:br/>
        <w:t xml:space="preserve">по </w:t>
      </w:r>
      <w:r w:rsidRPr="005338C9">
        <w:rPr>
          <w:rFonts w:ascii="Times New Roman" w:eastAsiaTheme="minorHAnsi" w:hAnsi="Times New Roman"/>
          <w:sz w:val="28"/>
          <w:szCs w:val="28"/>
          <w:lang w:eastAsia="ru-RU"/>
        </w:rPr>
        <w:t>муниципальному контролю в сфере благоустройства</w:t>
      </w:r>
    </w:p>
    <w:p w:rsidR="005338C9" w:rsidRPr="005338C9" w:rsidRDefault="005338C9" w:rsidP="005338C9">
      <w:pPr>
        <w:suppressAutoHyphens w:val="0"/>
        <w:spacing w:after="0" w:line="240" w:lineRule="auto"/>
        <w:ind w:firstLine="709"/>
        <w:rPr>
          <w:rFonts w:ascii="Times New Roman" w:eastAsiaTheme="minorHAnsi" w:hAnsi="Times New Roman"/>
          <w:sz w:val="28"/>
          <w:szCs w:val="28"/>
          <w:lang w:eastAsia="ru-RU"/>
        </w:rPr>
      </w:pPr>
    </w:p>
    <w:p w:rsidR="005338C9" w:rsidRPr="005338C9" w:rsidRDefault="005338C9" w:rsidP="005338C9">
      <w:pPr>
        <w:suppressAutoHyphens w:val="0"/>
        <w:spacing w:after="0" w:line="240" w:lineRule="auto"/>
        <w:ind w:firstLine="709"/>
        <w:jc w:val="both"/>
        <w:rPr>
          <w:rFonts w:ascii="Times New Roman" w:eastAsiaTheme="minorHAnsi" w:hAnsi="Times New Roman"/>
          <w:sz w:val="28"/>
          <w:szCs w:val="28"/>
          <w:lang w:eastAsia="ru-RU"/>
        </w:rPr>
      </w:pPr>
      <w:r w:rsidRPr="005338C9">
        <w:rPr>
          <w:rFonts w:ascii="Times New Roman" w:eastAsiaTheme="minorHAnsi" w:hAnsi="Times New Roman"/>
          <w:sz w:val="28"/>
          <w:szCs w:val="28"/>
          <w:lang w:eastAsia="ru-RU"/>
        </w:rPr>
        <w:t xml:space="preserve">1. Истечение 90 календарных дней с даты начала осуществления контролируемым лицом деятельности по оказанию услуг в сфере ремонта </w:t>
      </w:r>
      <w:r w:rsidRPr="005338C9">
        <w:rPr>
          <w:rFonts w:ascii="Times New Roman" w:eastAsiaTheme="minorHAnsi" w:hAnsi="Times New Roman"/>
          <w:sz w:val="28"/>
          <w:szCs w:val="28"/>
          <w:lang w:eastAsia="ru-RU"/>
        </w:rPr>
        <w:br/>
        <w:t>и обслуживания автомобильного транспорта при отсутствии факта направления таким лицом заявления о согласовании рекламной вывески в орган местного самоуправления.</w:t>
      </w:r>
    </w:p>
    <w:p w:rsidR="005338C9" w:rsidRPr="005338C9" w:rsidRDefault="005338C9" w:rsidP="005338C9">
      <w:pPr>
        <w:suppressAutoHyphens w:val="0"/>
        <w:spacing w:after="0" w:line="240" w:lineRule="auto"/>
        <w:ind w:firstLine="709"/>
        <w:jc w:val="both"/>
        <w:rPr>
          <w:rFonts w:ascii="Times New Roman" w:eastAsiaTheme="minorHAnsi" w:hAnsi="Times New Roman"/>
          <w:sz w:val="28"/>
          <w:szCs w:val="28"/>
          <w:lang w:eastAsia="ru-RU"/>
        </w:rPr>
      </w:pPr>
      <w:r w:rsidRPr="005338C9">
        <w:rPr>
          <w:rFonts w:ascii="Times New Roman" w:eastAsiaTheme="minorHAnsi" w:hAnsi="Times New Roman"/>
          <w:sz w:val="28"/>
          <w:szCs w:val="28"/>
          <w:lang w:eastAsia="ru-RU"/>
        </w:rPr>
        <w:t xml:space="preserve">2. Истечение трех календарных дней с даты начала деятельности ярмарки (организации временной торговли) в случае </w:t>
      </w:r>
      <w:r w:rsidR="005A4693">
        <w:rPr>
          <w:rFonts w:ascii="Times New Roman" w:eastAsiaTheme="minorHAnsi" w:hAnsi="Times New Roman"/>
          <w:sz w:val="28"/>
          <w:szCs w:val="28"/>
          <w:lang w:eastAsia="ru-RU"/>
        </w:rPr>
        <w:t>не</w:t>
      </w:r>
      <w:r w:rsidRPr="005338C9">
        <w:rPr>
          <w:rFonts w:ascii="Times New Roman" w:eastAsiaTheme="minorHAnsi" w:hAnsi="Times New Roman"/>
          <w:sz w:val="28"/>
          <w:szCs w:val="28"/>
          <w:lang w:eastAsia="ru-RU"/>
        </w:rPr>
        <w:t>поступления</w:t>
      </w:r>
      <w:r w:rsidRPr="005338C9">
        <w:rPr>
          <w:rFonts w:ascii="Times New Roman" w:eastAsiaTheme="minorHAnsi" w:hAnsi="Times New Roman"/>
          <w:sz w:val="28"/>
          <w:szCs w:val="28"/>
          <w:lang w:eastAsia="ru-RU"/>
        </w:rPr>
        <w:t xml:space="preserve"> в орган местного самоуправления заявления от организатора такой ярмарки (организации)</w:t>
      </w:r>
      <w:r w:rsidR="005A4693">
        <w:rPr>
          <w:rFonts w:ascii="Times New Roman" w:eastAsiaTheme="minorHAnsi" w:hAnsi="Times New Roman"/>
          <w:sz w:val="28"/>
          <w:szCs w:val="28"/>
          <w:lang w:eastAsia="ru-RU"/>
        </w:rPr>
        <w:t xml:space="preserve"> </w:t>
      </w:r>
      <w:r w:rsidRPr="005338C9">
        <w:rPr>
          <w:rFonts w:ascii="Times New Roman" w:eastAsiaTheme="minorHAnsi" w:hAnsi="Times New Roman"/>
          <w:sz w:val="28"/>
          <w:szCs w:val="28"/>
          <w:lang w:eastAsia="ru-RU"/>
        </w:rPr>
        <w:t>о согласовании рекламной вывески или иных средств размещения информации.</w:t>
      </w:r>
    </w:p>
    <w:p w:rsidR="005338C9" w:rsidRPr="005338C9" w:rsidRDefault="005338C9" w:rsidP="005338C9">
      <w:pPr>
        <w:suppressAutoHyphens w:val="0"/>
        <w:spacing w:after="0" w:line="240" w:lineRule="auto"/>
        <w:ind w:firstLine="709"/>
        <w:jc w:val="both"/>
        <w:rPr>
          <w:rFonts w:ascii="Times New Roman" w:eastAsiaTheme="minorHAnsi" w:hAnsi="Times New Roman"/>
          <w:sz w:val="28"/>
          <w:szCs w:val="28"/>
          <w:lang w:eastAsia="ru-RU"/>
        </w:rPr>
      </w:pPr>
      <w:r w:rsidRPr="005338C9">
        <w:rPr>
          <w:rFonts w:ascii="Times New Roman" w:eastAsiaTheme="minorHAnsi" w:hAnsi="Times New Roman"/>
          <w:sz w:val="28"/>
          <w:szCs w:val="28"/>
          <w:lang w:eastAsia="ru-RU"/>
        </w:rPr>
        <w:t xml:space="preserve">3. Факт </w:t>
      </w:r>
      <w:r w:rsidR="005A4693">
        <w:rPr>
          <w:rFonts w:ascii="Times New Roman" w:eastAsiaTheme="minorHAnsi" w:hAnsi="Times New Roman"/>
          <w:sz w:val="28"/>
          <w:szCs w:val="28"/>
          <w:lang w:eastAsia="ru-RU"/>
        </w:rPr>
        <w:t>не</w:t>
      </w:r>
      <w:r w:rsidRPr="005338C9">
        <w:rPr>
          <w:rFonts w:ascii="Times New Roman" w:eastAsiaTheme="minorHAnsi" w:hAnsi="Times New Roman"/>
          <w:sz w:val="28"/>
          <w:szCs w:val="28"/>
          <w:lang w:eastAsia="ru-RU"/>
        </w:rPr>
        <w:t>направления</w:t>
      </w:r>
      <w:r w:rsidRPr="005338C9">
        <w:rPr>
          <w:rFonts w:ascii="Times New Roman" w:eastAsiaTheme="minorHAnsi" w:hAnsi="Times New Roman"/>
          <w:sz w:val="28"/>
          <w:szCs w:val="28"/>
          <w:lang w:eastAsia="ru-RU"/>
        </w:rPr>
        <w:t xml:space="preserve"> юридическим лицом или индивидуальным предпринимателем, осуществляющим деятельность по оказанию услуг в сфере ремонта и обслуживания автомобильного транспорта, заявления о согласовании рекламной вывески в орган местного самоуправления по истечении 90 календарных дней с даты внесения в ЕГРЮЛ /ЕГРИП сведений </w:t>
      </w:r>
      <w:r w:rsidRPr="005338C9">
        <w:rPr>
          <w:rFonts w:ascii="Times New Roman" w:eastAsiaTheme="minorHAnsi" w:hAnsi="Times New Roman"/>
          <w:sz w:val="28"/>
          <w:szCs w:val="28"/>
          <w:lang w:eastAsia="ru-RU"/>
        </w:rPr>
        <w:br/>
        <w:t>о создании/регистрации такого лица.</w:t>
      </w:r>
    </w:p>
    <w:p w:rsidR="005338C9" w:rsidRPr="005338C9" w:rsidRDefault="005338C9" w:rsidP="005338C9">
      <w:pPr>
        <w:suppressAutoHyphens w:val="0"/>
        <w:spacing w:after="0" w:line="240" w:lineRule="auto"/>
        <w:ind w:firstLine="709"/>
        <w:jc w:val="both"/>
        <w:rPr>
          <w:rFonts w:ascii="Times New Roman" w:eastAsiaTheme="minorHAnsi" w:hAnsi="Times New Roman"/>
          <w:sz w:val="28"/>
          <w:szCs w:val="28"/>
          <w:lang w:eastAsia="ru-RU"/>
        </w:rPr>
      </w:pPr>
      <w:r w:rsidRPr="005338C9">
        <w:rPr>
          <w:rFonts w:ascii="Times New Roman" w:eastAsiaTheme="minorHAnsi" w:hAnsi="Times New Roman"/>
          <w:sz w:val="28"/>
          <w:szCs w:val="28"/>
          <w:lang w:eastAsia="ru-RU"/>
        </w:rPr>
        <w:t>4. Снижение на 50 и более процентов количества работников (но не менее чем на два работника) организации, к обязанностям которой отнесено выполнение работ по уборке объектов и элементов благоустройства, за квартал по сравнению с аналогичным периодом прошлого года при отсутствии увеличения количества уборочной и специальной техники, предназначенной для выполнения указанных работ, за аналогичный период времени.</w:t>
      </w:r>
    </w:p>
    <w:p w:rsidR="005338C9" w:rsidRPr="005338C9" w:rsidRDefault="005338C9" w:rsidP="005338C9">
      <w:pPr>
        <w:suppressAutoHyphens w:val="0"/>
        <w:spacing w:after="0" w:line="240" w:lineRule="auto"/>
        <w:ind w:firstLine="709"/>
        <w:jc w:val="both"/>
        <w:rPr>
          <w:rFonts w:ascii="Times New Roman" w:eastAsiaTheme="minorHAnsi" w:hAnsi="Times New Roman"/>
          <w:sz w:val="28"/>
          <w:szCs w:val="28"/>
          <w:lang w:eastAsia="ru-RU"/>
        </w:rPr>
      </w:pPr>
      <w:r w:rsidRPr="005338C9">
        <w:rPr>
          <w:rFonts w:ascii="Times New Roman" w:eastAsiaTheme="minorHAnsi" w:hAnsi="Times New Roman"/>
          <w:sz w:val="28"/>
          <w:szCs w:val="28"/>
          <w:lang w:eastAsia="ru-RU"/>
        </w:rPr>
        <w:t>5. Увеличение на 15 и более процентов количества граждан, обратившихся за оказанием травматологической помощи в связи с получением травмы на территории обслуживания организации, к обязанностям которой отнесено выполнение работ по уборке объектов и элементов благоустройства, в течение двух календарных недель по сравнению с аналогичным предшествующим периодом времени.</w:t>
      </w:r>
    </w:p>
    <w:p w:rsidR="005338C9" w:rsidRDefault="005338C9" w:rsidP="005338C9">
      <w:pPr>
        <w:suppressAutoHyphens w:val="0"/>
        <w:spacing w:after="0" w:line="240" w:lineRule="auto"/>
        <w:ind w:firstLine="709"/>
        <w:jc w:val="both"/>
        <w:rPr>
          <w:rFonts w:ascii="Times New Roman" w:eastAsiaTheme="minorHAnsi" w:hAnsi="Times New Roman"/>
          <w:sz w:val="28"/>
          <w:szCs w:val="28"/>
          <w:lang w:eastAsia="ru-RU"/>
        </w:rPr>
      </w:pPr>
      <w:r w:rsidRPr="005338C9">
        <w:rPr>
          <w:rFonts w:ascii="Times New Roman" w:eastAsiaTheme="minorHAnsi" w:hAnsi="Times New Roman"/>
          <w:sz w:val="28"/>
          <w:szCs w:val="28"/>
          <w:lang w:eastAsia="ru-RU"/>
        </w:rPr>
        <w:t>6. Увеличение на 15 и более процентов количества граждан, обратившихся за оказанием травматологической помощи в связи с получением травмы на территории одной административно-территориальной единицы населенного пункта (улицы, микрорайона</w:t>
      </w:r>
      <w:r w:rsidRPr="005A4693">
        <w:rPr>
          <w:rFonts w:ascii="Times New Roman" w:eastAsiaTheme="minorHAnsi" w:hAnsi="Times New Roman"/>
          <w:sz w:val="28"/>
          <w:szCs w:val="28"/>
          <w:lang w:eastAsia="ru-RU"/>
        </w:rPr>
        <w:t>),</w:t>
      </w:r>
      <w:r>
        <w:rPr>
          <w:rFonts w:ascii="Times New Roman" w:eastAsiaTheme="minorHAnsi" w:hAnsi="Times New Roman"/>
          <w:sz w:val="28"/>
          <w:szCs w:val="28"/>
          <w:lang w:eastAsia="ru-RU"/>
        </w:rPr>
        <w:t xml:space="preserve"> в течение двух календарных недель по сравнению </w:t>
      </w:r>
      <w:r w:rsidRPr="005338C9">
        <w:rPr>
          <w:rFonts w:ascii="Times New Roman" w:eastAsiaTheme="minorHAnsi" w:hAnsi="Times New Roman"/>
          <w:sz w:val="28"/>
          <w:szCs w:val="28"/>
          <w:lang w:eastAsia="ru-RU"/>
        </w:rPr>
        <w:t>с аналогичным предшествующим периодом времени.</w:t>
      </w:r>
    </w:p>
    <w:p w:rsidR="005A4693" w:rsidRDefault="005A4693" w:rsidP="00DE5BCA">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DE5BCA" w:rsidRPr="000A07FE" w:rsidRDefault="00DE5BCA" w:rsidP="00DE5BCA">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r>
        <w:rPr>
          <w:rFonts w:ascii="Times New Roman" w:eastAsiaTheme="minorHAnsi" w:hAnsi="Times New Roman"/>
          <w:color w:val="000000" w:themeColor="text1"/>
          <w:sz w:val="28"/>
          <w:szCs w:val="28"/>
          <w:lang w:eastAsia="ru-RU"/>
        </w:rPr>
        <w:lastRenderedPageBreak/>
        <w:t>Приложение 3</w:t>
      </w:r>
    </w:p>
    <w:p w:rsidR="00DE5BCA" w:rsidRPr="000A07FE" w:rsidRDefault="00DE5BCA" w:rsidP="00DE5BCA">
      <w:pPr>
        <w:suppressAutoHyphens w:val="0"/>
        <w:autoSpaceDE w:val="0"/>
        <w:autoSpaceDN w:val="0"/>
        <w:adjustRightInd w:val="0"/>
        <w:spacing w:after="0" w:line="240" w:lineRule="auto"/>
        <w:ind w:left="4536"/>
        <w:jc w:val="right"/>
        <w:rPr>
          <w:rFonts w:ascii="Times New Roman" w:eastAsiaTheme="minorHAnsi" w:hAnsi="Times New Roman"/>
          <w:b/>
          <w:color w:val="000000" w:themeColor="text1"/>
          <w:sz w:val="28"/>
          <w:szCs w:val="28"/>
          <w:lang w:eastAsia="ru-RU"/>
        </w:rPr>
      </w:pPr>
      <w:r w:rsidRPr="000A07FE">
        <w:rPr>
          <w:rFonts w:ascii="Times New Roman" w:eastAsiaTheme="minorHAnsi" w:hAnsi="Times New Roman"/>
          <w:color w:val="000000" w:themeColor="text1"/>
          <w:sz w:val="28"/>
          <w:szCs w:val="28"/>
          <w:lang w:eastAsia="ru-RU"/>
        </w:rPr>
        <w:t>к положению о муниципальном контроле, утверждённого решением совета депутатов от 11.03.2025 г. № 13</w:t>
      </w:r>
    </w:p>
    <w:p w:rsidR="00DE5BCA" w:rsidRDefault="00DE5BCA" w:rsidP="00DE5BCA">
      <w:pPr>
        <w:suppressAutoHyphens w:val="0"/>
        <w:autoSpaceDE w:val="0"/>
        <w:autoSpaceDN w:val="0"/>
        <w:adjustRightInd w:val="0"/>
        <w:spacing w:after="0" w:line="240" w:lineRule="auto"/>
        <w:ind w:firstLine="709"/>
        <w:jc w:val="center"/>
        <w:rPr>
          <w:rFonts w:ascii="Times New Roman" w:eastAsiaTheme="minorHAnsi" w:hAnsi="Times New Roman"/>
          <w:b/>
          <w:color w:val="000000" w:themeColor="text1"/>
          <w:sz w:val="28"/>
          <w:szCs w:val="28"/>
          <w:lang w:eastAsia="ru-RU"/>
        </w:rPr>
      </w:pPr>
    </w:p>
    <w:p w:rsidR="005A4693" w:rsidRPr="00DE5BCA" w:rsidRDefault="005A4693" w:rsidP="00DE5BCA">
      <w:pPr>
        <w:suppressAutoHyphens w:val="0"/>
        <w:autoSpaceDE w:val="0"/>
        <w:autoSpaceDN w:val="0"/>
        <w:adjustRightInd w:val="0"/>
        <w:spacing w:after="0" w:line="240" w:lineRule="auto"/>
        <w:ind w:firstLine="709"/>
        <w:jc w:val="center"/>
        <w:rPr>
          <w:rFonts w:ascii="Times New Roman" w:eastAsiaTheme="minorHAnsi" w:hAnsi="Times New Roman"/>
          <w:b/>
          <w:color w:val="000000" w:themeColor="text1"/>
          <w:sz w:val="28"/>
          <w:szCs w:val="28"/>
          <w:lang w:eastAsia="ru-RU"/>
        </w:rPr>
      </w:pPr>
    </w:p>
    <w:p w:rsidR="00DE5BCA" w:rsidRPr="00DE5BCA" w:rsidRDefault="00DE5BCA" w:rsidP="00DE5BCA">
      <w:pPr>
        <w:suppressAutoHyphens w:val="0"/>
        <w:spacing w:after="0" w:line="240" w:lineRule="auto"/>
        <w:jc w:val="center"/>
        <w:rPr>
          <w:rFonts w:ascii="Times New Roman" w:eastAsiaTheme="minorHAnsi" w:hAnsi="Times New Roman"/>
          <w:color w:val="000000" w:themeColor="text1"/>
          <w:sz w:val="28"/>
          <w:szCs w:val="28"/>
          <w:lang w:eastAsia="ru-RU"/>
        </w:rPr>
      </w:pPr>
      <w:r w:rsidRPr="00DE5BCA">
        <w:rPr>
          <w:rFonts w:ascii="Times New Roman" w:eastAsiaTheme="minorHAnsi" w:hAnsi="Times New Roman"/>
          <w:color w:val="000000" w:themeColor="text1"/>
          <w:sz w:val="28"/>
          <w:szCs w:val="28"/>
          <w:lang w:eastAsia="ru-RU"/>
        </w:rPr>
        <w:t xml:space="preserve">Ключевой показатель муниципального контроля в сфере благоустройства, отражающий уровень минимизации вреда (ущерба) охраняемым законом ценностям, уровень устранения риска причинения вреда (ущерба) охраняемым законом ценностям </w:t>
      </w:r>
    </w:p>
    <w:p w:rsidR="00DE5BCA" w:rsidRPr="00DE5BCA" w:rsidRDefault="00DE5BCA" w:rsidP="00DE5BCA">
      <w:pPr>
        <w:suppressAutoHyphens w:val="0"/>
        <w:autoSpaceDE w:val="0"/>
        <w:autoSpaceDN w:val="0"/>
        <w:adjustRightInd w:val="0"/>
        <w:spacing w:after="0" w:line="240" w:lineRule="auto"/>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 xml:space="preserve">Количество погибших в результате нарушения норм и правил, установленных правовыми актами Российской Федерации, правовыми актами Ленинградской области, правовыми актами </w:t>
      </w:r>
      <w:r w:rsidR="005A4693" w:rsidRPr="000A07FE">
        <w:rPr>
          <w:rFonts w:ascii="Times New Roman" w:eastAsiaTheme="minorHAnsi" w:hAnsi="Times New Roman"/>
          <w:color w:val="000000" w:themeColor="text1"/>
          <w:sz w:val="28"/>
          <w:szCs w:val="28"/>
          <w:lang w:eastAsia="ru-RU"/>
        </w:rPr>
        <w:t>муниципального образования Копорское сельское поселение Ломоносовского муниципального района Ленинградской области</w:t>
      </w:r>
      <w:r w:rsidRPr="00DE5BCA">
        <w:rPr>
          <w:rFonts w:ascii="Times New Roman" w:eastAsiaTheme="minorHAnsi" w:hAnsi="Times New Roman"/>
          <w:sz w:val="28"/>
          <w:szCs w:val="28"/>
          <w:lang w:eastAsia="en-US"/>
        </w:rPr>
        <w:t xml:space="preserve"> в сфере благоустройства, на </w:t>
      </w:r>
      <w:r w:rsidRPr="00DE5BCA">
        <w:rPr>
          <w:rFonts w:ascii="Times New Roman" w:eastAsiaTheme="minorHAnsi" w:hAnsi="Times New Roman"/>
          <w:b/>
          <w:sz w:val="28"/>
          <w:szCs w:val="28"/>
          <w:u w:val="single"/>
          <w:lang w:eastAsia="en-US"/>
        </w:rPr>
        <w:t>10</w:t>
      </w:r>
      <w:r w:rsidRPr="00DE5BCA">
        <w:rPr>
          <w:rFonts w:ascii="Times New Roman" w:eastAsiaTheme="minorHAnsi" w:hAnsi="Times New Roman"/>
          <w:sz w:val="28"/>
          <w:szCs w:val="28"/>
          <w:lang w:eastAsia="en-US"/>
        </w:rPr>
        <w:t xml:space="preserve"> тыс. населения (проценты). </w:t>
      </w: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 xml:space="preserve">Целевое значение показателя: не более </w:t>
      </w:r>
      <w:r w:rsidRPr="00DE5BCA">
        <w:rPr>
          <w:rFonts w:ascii="Times New Roman" w:eastAsiaTheme="minorHAnsi" w:hAnsi="Times New Roman"/>
          <w:b/>
          <w:sz w:val="28"/>
          <w:szCs w:val="28"/>
          <w:lang w:eastAsia="en-US"/>
        </w:rPr>
        <w:t>1</w:t>
      </w:r>
      <w:r w:rsidRPr="00DE5BCA">
        <w:rPr>
          <w:rFonts w:ascii="Times New Roman" w:eastAsiaTheme="minorHAnsi" w:hAnsi="Times New Roman"/>
          <w:sz w:val="28"/>
          <w:szCs w:val="28"/>
          <w:lang w:eastAsia="en-US"/>
        </w:rPr>
        <w:t xml:space="preserve"> человека.</w:t>
      </w:r>
    </w:p>
    <w:p w:rsidR="00DE5BCA" w:rsidRPr="00DE5BCA" w:rsidRDefault="00DE5BCA" w:rsidP="00DE5BCA">
      <w:pPr>
        <w:suppressAutoHyphens w:val="0"/>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Формула расчета ключевого показателя:</w:t>
      </w:r>
    </w:p>
    <w:p w:rsidR="00DE5BCA" w:rsidRPr="00DE5BCA" w:rsidRDefault="00DE5BCA" w:rsidP="00DE5BCA">
      <w:pPr>
        <w:suppressAutoHyphens w:val="0"/>
        <w:autoSpaceDE w:val="0"/>
        <w:autoSpaceDN w:val="0"/>
        <w:adjustRightInd w:val="0"/>
        <w:spacing w:after="0" w:line="240" w:lineRule="auto"/>
        <w:ind w:firstLine="540"/>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40"/>
        <w:jc w:val="center"/>
        <w:rPr>
          <w:rFonts w:ascii="Arial" w:eastAsiaTheme="minorEastAsia" w:hAnsi="Arial" w:cs="Arial"/>
          <w:sz w:val="28"/>
          <w:szCs w:val="28"/>
          <w:lang w:eastAsia="en-US"/>
        </w:rPr>
      </w:pPr>
      <m:oMath>
        <m:r>
          <w:rPr>
            <w:rFonts w:ascii="Cambria Math" w:eastAsiaTheme="minorHAnsi" w:hAnsi="Cambria Math"/>
            <w:sz w:val="28"/>
            <w:szCs w:val="28"/>
            <w:lang w:eastAsia="en-US"/>
          </w:rPr>
          <m:t xml:space="preserve">К= </m:t>
        </m:r>
        <m:f>
          <m:fPr>
            <m:ctrlPr>
              <w:rPr>
                <w:rFonts w:ascii="Cambria Math" w:eastAsiaTheme="minorHAnsi" w:hAnsi="Cambria Math"/>
                <w:i/>
                <w:sz w:val="28"/>
                <w:szCs w:val="28"/>
                <w:lang w:eastAsia="en-US"/>
              </w:rPr>
            </m:ctrlPr>
          </m:fPr>
          <m:num>
            <m:r>
              <m:rPr>
                <m:sty m:val="p"/>
              </m:rPr>
              <w:rPr>
                <w:rFonts w:ascii="Cambria Math" w:eastAsiaTheme="minorHAnsi" w:hAnsi="Cambria Math"/>
                <w:sz w:val="28"/>
                <w:szCs w:val="28"/>
                <w:lang w:eastAsia="en-US"/>
              </w:rPr>
              <m:t>К</m:t>
            </m:r>
            <m:r>
              <m:rPr>
                <m:sty m:val="p"/>
              </m:rPr>
              <w:rPr>
                <w:rFonts w:ascii="Cambria Math" w:eastAsiaTheme="minorHAnsi" w:hAnsi="Cambria Math"/>
                <w:sz w:val="28"/>
                <w:szCs w:val="28"/>
                <w:vertAlign w:val="subscript"/>
                <w:lang w:eastAsia="en-US"/>
              </w:rPr>
              <m:t>с</m:t>
            </m:r>
            <m:r>
              <m:rPr>
                <m:sty m:val="p"/>
              </m:rPr>
              <w:rPr>
                <w:rFonts w:ascii="Cambria Math" w:eastAsiaTheme="minorHAnsi" w:hAnsi="Cambria Math"/>
                <w:sz w:val="28"/>
                <w:szCs w:val="28"/>
                <w:lang w:eastAsia="en-US"/>
              </w:rPr>
              <m:t xml:space="preserve"> x </m:t>
            </m:r>
            <m:r>
              <w:rPr>
                <w:rFonts w:ascii="Cambria Math" w:eastAsiaTheme="minorHAnsi" w:hAnsi="Cambria Math"/>
                <w:sz w:val="28"/>
                <w:szCs w:val="28"/>
                <w:lang w:eastAsia="en-US"/>
              </w:rPr>
              <m:t>10000</m:t>
            </m:r>
            <m:r>
              <m:rPr>
                <m:sty m:val="p"/>
              </m:rPr>
              <w:rPr>
                <w:rFonts w:ascii="Cambria Math" w:eastAsiaTheme="minorHAnsi" w:hAnsi="Cambria Math"/>
                <w:sz w:val="28"/>
                <w:szCs w:val="28"/>
                <w:lang w:eastAsia="en-US"/>
              </w:rPr>
              <m:t xml:space="preserve"> </m:t>
            </m:r>
          </m:num>
          <m:den>
            <m:r>
              <m:rPr>
                <m:sty m:val="p"/>
              </m:rPr>
              <w:rPr>
                <w:rFonts w:ascii="Cambria Math" w:eastAsiaTheme="minorHAnsi" w:hAnsi="Cambria Math"/>
                <w:sz w:val="28"/>
                <w:szCs w:val="28"/>
                <w:lang w:eastAsia="en-US"/>
              </w:rPr>
              <m:t>К</m:t>
            </m:r>
            <m:r>
              <m:rPr>
                <m:sty m:val="p"/>
              </m:rPr>
              <w:rPr>
                <w:rFonts w:ascii="Cambria Math" w:eastAsiaTheme="minorHAnsi" w:hAnsi="Cambria Math"/>
                <w:sz w:val="28"/>
                <w:szCs w:val="28"/>
                <w:vertAlign w:val="subscript"/>
                <w:lang w:eastAsia="en-US"/>
              </w:rPr>
              <m:t>н</m:t>
            </m:r>
          </m:den>
        </m:f>
      </m:oMath>
      <w:r w:rsidRPr="00DE5BCA">
        <w:rPr>
          <w:rFonts w:ascii="Arial" w:eastAsiaTheme="minorEastAsia" w:hAnsi="Arial" w:cs="Arial"/>
          <w:sz w:val="28"/>
          <w:szCs w:val="28"/>
          <w:lang w:eastAsia="en-US"/>
        </w:rPr>
        <w:t>,</w:t>
      </w:r>
    </w:p>
    <w:p w:rsidR="00DE5BCA" w:rsidRPr="00DE5BCA" w:rsidRDefault="00DE5BCA" w:rsidP="00DE5BCA">
      <w:pPr>
        <w:suppressAutoHyphens w:val="0"/>
        <w:autoSpaceDE w:val="0"/>
        <w:autoSpaceDN w:val="0"/>
        <w:adjustRightInd w:val="0"/>
        <w:spacing w:after="0" w:line="240" w:lineRule="auto"/>
        <w:ind w:firstLine="540"/>
        <w:rPr>
          <w:rFonts w:ascii="Times New Roman" w:eastAsiaTheme="minorEastAsia" w:hAnsi="Times New Roman"/>
          <w:sz w:val="28"/>
          <w:szCs w:val="28"/>
          <w:lang w:eastAsia="en-US"/>
        </w:rPr>
      </w:pPr>
      <w:r w:rsidRPr="00DE5BCA">
        <w:rPr>
          <w:rFonts w:ascii="Times New Roman" w:eastAsiaTheme="minorEastAsia" w:hAnsi="Times New Roman"/>
          <w:sz w:val="28"/>
          <w:szCs w:val="28"/>
          <w:lang w:eastAsia="en-US"/>
        </w:rPr>
        <w:t>где:</w:t>
      </w:r>
    </w:p>
    <w:p w:rsidR="00DB04D1" w:rsidRDefault="00DB04D1" w:rsidP="00DE5BCA">
      <w:pPr>
        <w:suppressAutoHyphens w:val="0"/>
        <w:autoSpaceDE w:val="0"/>
        <w:autoSpaceDN w:val="0"/>
        <w:adjustRightInd w:val="0"/>
        <w:spacing w:after="0" w:line="240" w:lineRule="auto"/>
        <w:ind w:firstLine="539"/>
        <w:jc w:val="both"/>
        <w:rPr>
          <w:rFonts w:ascii="Times New Roman" w:eastAsiaTheme="minorEastAsia"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EastAsia" w:hAnsi="Times New Roman"/>
          <w:sz w:val="28"/>
          <w:szCs w:val="28"/>
          <w:lang w:eastAsia="en-US"/>
        </w:rPr>
        <w:t>К</w:t>
      </w:r>
      <w:r w:rsidRPr="00DE5BCA">
        <w:rPr>
          <w:rFonts w:ascii="Times New Roman" w:eastAsiaTheme="minorEastAsia" w:hAnsi="Times New Roman"/>
          <w:sz w:val="28"/>
          <w:szCs w:val="28"/>
          <w:vertAlign w:val="subscript"/>
          <w:lang w:eastAsia="en-US"/>
        </w:rPr>
        <w:t>с</w:t>
      </w:r>
      <w:r w:rsidRPr="00DE5BCA">
        <w:rPr>
          <w:rFonts w:ascii="Times New Roman" w:eastAsiaTheme="minorEastAsia" w:hAnsi="Times New Roman"/>
          <w:sz w:val="28"/>
          <w:szCs w:val="28"/>
          <w:lang w:eastAsia="en-US"/>
        </w:rPr>
        <w:t xml:space="preserve"> </w:t>
      </w:r>
      <w:r w:rsidRPr="00DE5BCA">
        <w:rPr>
          <w:rFonts w:ascii="Times New Roman" w:eastAsiaTheme="minorHAnsi" w:hAnsi="Times New Roman"/>
          <w:sz w:val="28"/>
          <w:szCs w:val="28"/>
          <w:vertAlign w:val="subscript"/>
          <w:lang w:eastAsia="en-US"/>
        </w:rPr>
        <w:noBreakHyphen/>
        <w:t xml:space="preserve"> </w:t>
      </w:r>
      <w:r w:rsidRPr="00DE5BCA">
        <w:rPr>
          <w:rFonts w:ascii="Times New Roman" w:eastAsiaTheme="minorEastAsia" w:hAnsi="Times New Roman"/>
          <w:sz w:val="28"/>
          <w:szCs w:val="28"/>
          <w:lang w:eastAsia="en-US"/>
        </w:rPr>
        <w:t xml:space="preserve"> </w:t>
      </w:r>
      <w:r w:rsidRPr="00DE5BCA">
        <w:rPr>
          <w:rFonts w:ascii="Times New Roman" w:eastAsiaTheme="minorHAnsi" w:hAnsi="Times New Roman"/>
          <w:sz w:val="28"/>
          <w:szCs w:val="28"/>
          <w:lang w:eastAsia="en-US"/>
        </w:rPr>
        <w:t xml:space="preserve">количество случаев со смертельным исходом, произошедших </w:t>
      </w:r>
      <w:r w:rsidRPr="00DE5BCA">
        <w:rPr>
          <w:rFonts w:ascii="Times New Roman" w:eastAsiaTheme="minorHAnsi" w:hAnsi="Times New Roman"/>
          <w:sz w:val="28"/>
          <w:szCs w:val="28"/>
          <w:lang w:eastAsia="en-US"/>
        </w:rPr>
        <w:br/>
        <w:t>в результате нарушения норм и правил, установленных правовыми актами Российской Федерации, правовыми актами Ленинградской области, правовыми актами</w:t>
      </w:r>
      <w:r w:rsidR="005A4693" w:rsidRPr="005A4693">
        <w:rPr>
          <w:rFonts w:ascii="Times New Roman" w:eastAsiaTheme="minorHAnsi" w:hAnsi="Times New Roman"/>
          <w:color w:val="000000" w:themeColor="text1"/>
          <w:sz w:val="28"/>
          <w:szCs w:val="28"/>
          <w:lang w:eastAsia="ru-RU"/>
        </w:rPr>
        <w:t xml:space="preserve"> </w:t>
      </w:r>
      <w:r w:rsidR="005A4693" w:rsidRPr="000A07FE">
        <w:rPr>
          <w:rFonts w:ascii="Times New Roman" w:eastAsiaTheme="minorHAnsi" w:hAnsi="Times New Roman"/>
          <w:color w:val="000000" w:themeColor="text1"/>
          <w:sz w:val="28"/>
          <w:szCs w:val="28"/>
          <w:lang w:eastAsia="ru-RU"/>
        </w:rPr>
        <w:t>муниципального образования Копорское сельское поселение Ломоносовского муниципального района Ленинградской области</w:t>
      </w:r>
      <w:r w:rsidRPr="00DE5BCA">
        <w:rPr>
          <w:rFonts w:ascii="Times New Roman" w:eastAsiaTheme="minorHAnsi" w:hAnsi="Times New Roman"/>
          <w:sz w:val="28"/>
          <w:szCs w:val="28"/>
          <w:lang w:eastAsia="en-US"/>
        </w:rPr>
        <w:t xml:space="preserve">  в сфере благоустройства;</w:t>
      </w:r>
    </w:p>
    <w:p w:rsidR="00DB04D1" w:rsidRDefault="00DB04D1"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i/>
          <w:sz w:val="28"/>
          <w:szCs w:val="28"/>
          <w:lang w:eastAsia="en-US"/>
        </w:rPr>
      </w:pPr>
      <w:r w:rsidRPr="00DE5BCA">
        <w:rPr>
          <w:rFonts w:ascii="Times New Roman" w:eastAsiaTheme="minorHAnsi" w:hAnsi="Times New Roman"/>
          <w:sz w:val="28"/>
          <w:szCs w:val="28"/>
          <w:lang w:eastAsia="en-US"/>
        </w:rPr>
        <w:t>К</w:t>
      </w:r>
      <w:r w:rsidRPr="00DE5BCA">
        <w:rPr>
          <w:rFonts w:ascii="Times New Roman" w:eastAsiaTheme="minorHAnsi" w:hAnsi="Times New Roman"/>
          <w:sz w:val="28"/>
          <w:szCs w:val="28"/>
          <w:vertAlign w:val="subscript"/>
          <w:lang w:eastAsia="en-US"/>
        </w:rPr>
        <w:t>н</w:t>
      </w:r>
      <w:r w:rsidRPr="00DE5BCA">
        <w:rPr>
          <w:rFonts w:ascii="Times New Roman" w:eastAsiaTheme="minorHAnsi" w:hAnsi="Times New Roman"/>
          <w:sz w:val="28"/>
          <w:szCs w:val="28"/>
          <w:lang w:eastAsia="en-US"/>
        </w:rPr>
        <w:t xml:space="preserve"> – количество населения по состоянию на </w:t>
      </w:r>
      <w:r w:rsidRPr="00DE5BCA">
        <w:rPr>
          <w:rFonts w:ascii="Times New Roman" w:eastAsiaTheme="minorHAnsi" w:hAnsi="Times New Roman"/>
          <w:i/>
          <w:sz w:val="28"/>
          <w:szCs w:val="28"/>
          <w:lang w:eastAsia="en-US"/>
        </w:rPr>
        <w:t>_____.</w:t>
      </w:r>
    </w:p>
    <w:p w:rsidR="00DE5BCA" w:rsidRPr="00DE5BCA" w:rsidRDefault="00DE5BCA" w:rsidP="00DE5BCA">
      <w:pPr>
        <w:suppressAutoHyphens w:val="0"/>
        <w:autoSpaceDE w:val="0"/>
        <w:autoSpaceDN w:val="0"/>
        <w:adjustRightInd w:val="0"/>
        <w:spacing w:after="0" w:line="240" w:lineRule="auto"/>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ИЛИ</w:t>
      </w:r>
    </w:p>
    <w:p w:rsidR="00DE5BCA" w:rsidRPr="00DE5BCA" w:rsidRDefault="00DE5BCA" w:rsidP="00DE5BCA">
      <w:pPr>
        <w:suppressAutoHyphens w:val="0"/>
        <w:autoSpaceDE w:val="0"/>
        <w:autoSpaceDN w:val="0"/>
        <w:adjustRightInd w:val="0"/>
        <w:spacing w:after="0" w:line="240" w:lineRule="auto"/>
        <w:ind w:firstLine="540"/>
        <w:jc w:val="both"/>
        <w:rPr>
          <w:rFonts w:ascii="Arial" w:eastAsiaTheme="minorHAnsi" w:hAnsi="Arial" w:cs="Arial"/>
          <w:sz w:val="20"/>
          <w:szCs w:val="20"/>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Количество травмированных в результате нарушения норм и правил, установленных правовыми актами Российской Федерации, правовыми актами Ленинградской области, правовыми актами</w:t>
      </w:r>
      <w:r w:rsidR="004B292A" w:rsidRPr="004B292A">
        <w:rPr>
          <w:rFonts w:ascii="Times New Roman" w:eastAsiaTheme="minorHAnsi" w:hAnsi="Times New Roman"/>
          <w:color w:val="000000" w:themeColor="text1"/>
          <w:sz w:val="28"/>
          <w:szCs w:val="28"/>
          <w:lang w:eastAsia="ru-RU"/>
        </w:rPr>
        <w:t xml:space="preserve"> </w:t>
      </w:r>
      <w:r w:rsidR="004B292A" w:rsidRPr="000A07FE">
        <w:rPr>
          <w:rFonts w:ascii="Times New Roman" w:eastAsiaTheme="minorHAnsi" w:hAnsi="Times New Roman"/>
          <w:color w:val="000000" w:themeColor="text1"/>
          <w:sz w:val="28"/>
          <w:szCs w:val="28"/>
          <w:lang w:eastAsia="ru-RU"/>
        </w:rPr>
        <w:t>муниципального образования Копорское сельское поселение Ломоносовского муниципального района Ленинградской области</w:t>
      </w:r>
      <w:r w:rsidRPr="00DE5BCA">
        <w:rPr>
          <w:rFonts w:ascii="Times New Roman" w:eastAsiaTheme="minorHAnsi" w:hAnsi="Times New Roman"/>
          <w:sz w:val="28"/>
          <w:szCs w:val="28"/>
          <w:lang w:eastAsia="en-US"/>
        </w:rPr>
        <w:t xml:space="preserve"> в сфере благоустройства, на </w:t>
      </w:r>
      <w:r w:rsidRPr="00DE5BCA">
        <w:rPr>
          <w:rFonts w:ascii="Times New Roman" w:eastAsiaTheme="minorHAnsi" w:hAnsi="Times New Roman"/>
          <w:b/>
          <w:sz w:val="28"/>
          <w:szCs w:val="28"/>
          <w:u w:val="single"/>
          <w:lang w:eastAsia="en-US"/>
        </w:rPr>
        <w:t>10</w:t>
      </w:r>
      <w:r w:rsidRPr="00DE5BCA">
        <w:rPr>
          <w:rFonts w:ascii="Times New Roman" w:eastAsiaTheme="minorHAnsi" w:hAnsi="Times New Roman"/>
          <w:sz w:val="28"/>
          <w:szCs w:val="28"/>
          <w:lang w:eastAsia="en-US"/>
        </w:rPr>
        <w:t xml:space="preserve"> тыс. населения (проценты).</w:t>
      </w: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 xml:space="preserve">Целевое значение показателя: не более </w:t>
      </w:r>
      <w:r w:rsidRPr="00DE5BCA">
        <w:rPr>
          <w:rFonts w:ascii="Times New Roman" w:eastAsiaTheme="minorHAnsi" w:hAnsi="Times New Roman"/>
          <w:b/>
          <w:sz w:val="28"/>
          <w:szCs w:val="28"/>
          <w:u w:val="single"/>
          <w:lang w:eastAsia="en-US"/>
        </w:rPr>
        <w:t>10</w:t>
      </w:r>
      <w:r w:rsidRPr="00DE5BCA">
        <w:rPr>
          <w:rFonts w:ascii="Times New Roman" w:eastAsiaTheme="minorHAnsi" w:hAnsi="Times New Roman"/>
          <w:sz w:val="28"/>
          <w:szCs w:val="28"/>
          <w:lang w:eastAsia="en-US"/>
        </w:rPr>
        <w:t xml:space="preserve"> человек.</w:t>
      </w:r>
    </w:p>
    <w:p w:rsidR="00DE5BCA" w:rsidRPr="00DE5BCA" w:rsidRDefault="00DE5BCA" w:rsidP="00DE5BCA">
      <w:pPr>
        <w:suppressAutoHyphens w:val="0"/>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Формула расчета ключевого показателя:</w:t>
      </w:r>
    </w:p>
    <w:p w:rsidR="00DE5BCA" w:rsidRPr="00DE5BCA" w:rsidRDefault="00DE5BCA" w:rsidP="00DE5BCA">
      <w:pPr>
        <w:suppressAutoHyphens w:val="0"/>
        <w:autoSpaceDE w:val="0"/>
        <w:autoSpaceDN w:val="0"/>
        <w:adjustRightInd w:val="0"/>
        <w:spacing w:after="0" w:line="240" w:lineRule="auto"/>
        <w:ind w:firstLine="540"/>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40"/>
        <w:jc w:val="center"/>
        <w:rPr>
          <w:rFonts w:ascii="Times New Roman" w:eastAsiaTheme="minorEastAsia" w:hAnsi="Times New Roman"/>
          <w:sz w:val="28"/>
          <w:szCs w:val="28"/>
          <w:lang w:eastAsia="en-US"/>
        </w:rPr>
      </w:pPr>
      <m:oMath>
        <m:r>
          <w:rPr>
            <w:rFonts w:ascii="Cambria Math" w:eastAsiaTheme="minorHAnsi" w:hAnsi="Cambria Math"/>
            <w:sz w:val="28"/>
            <w:szCs w:val="28"/>
            <w:lang w:eastAsia="en-US"/>
          </w:rPr>
          <m:t xml:space="preserve">К= </m:t>
        </m:r>
        <m:f>
          <m:fPr>
            <m:ctrlPr>
              <w:rPr>
                <w:rFonts w:ascii="Cambria Math" w:eastAsiaTheme="minorHAnsi" w:hAnsi="Cambria Math"/>
                <w:i/>
                <w:sz w:val="28"/>
                <w:szCs w:val="28"/>
                <w:lang w:eastAsia="en-US"/>
              </w:rPr>
            </m:ctrlPr>
          </m:fPr>
          <m:num>
            <m:r>
              <m:rPr>
                <m:sty m:val="p"/>
              </m:rPr>
              <w:rPr>
                <w:rFonts w:ascii="Cambria Math" w:eastAsiaTheme="minorHAnsi" w:hAnsi="Cambria Math"/>
                <w:sz w:val="28"/>
                <w:szCs w:val="28"/>
                <w:lang w:eastAsia="en-US"/>
              </w:rPr>
              <m:t>К</m:t>
            </m:r>
            <m:r>
              <m:rPr>
                <m:sty m:val="p"/>
              </m:rPr>
              <w:rPr>
                <w:rFonts w:ascii="Cambria Math" w:eastAsiaTheme="minorHAnsi" w:hAnsi="Cambria Math"/>
                <w:sz w:val="28"/>
                <w:szCs w:val="28"/>
                <w:vertAlign w:val="subscript"/>
                <w:lang w:eastAsia="en-US"/>
              </w:rPr>
              <m:t>т</m:t>
            </m:r>
            <m:r>
              <m:rPr>
                <m:sty m:val="p"/>
              </m:rPr>
              <w:rPr>
                <w:rFonts w:ascii="Cambria Math" w:eastAsiaTheme="minorHAnsi" w:hAnsi="Cambria Math"/>
                <w:sz w:val="28"/>
                <w:szCs w:val="28"/>
                <w:lang w:eastAsia="en-US"/>
              </w:rPr>
              <m:t xml:space="preserve"> x </m:t>
            </m:r>
            <m:r>
              <w:rPr>
                <w:rFonts w:ascii="Cambria Math" w:eastAsiaTheme="minorHAnsi" w:hAnsi="Cambria Math"/>
                <w:sz w:val="28"/>
                <w:szCs w:val="28"/>
                <w:lang w:eastAsia="en-US"/>
              </w:rPr>
              <m:t>10000</m:t>
            </m:r>
            <m:r>
              <m:rPr>
                <m:sty m:val="p"/>
              </m:rPr>
              <w:rPr>
                <w:rFonts w:ascii="Cambria Math" w:eastAsiaTheme="minorHAnsi" w:hAnsi="Cambria Math"/>
                <w:sz w:val="28"/>
                <w:szCs w:val="28"/>
                <w:lang w:eastAsia="en-US"/>
              </w:rPr>
              <m:t xml:space="preserve"> </m:t>
            </m:r>
          </m:num>
          <m:den>
            <m:r>
              <m:rPr>
                <m:sty m:val="p"/>
              </m:rPr>
              <w:rPr>
                <w:rFonts w:ascii="Cambria Math" w:eastAsiaTheme="minorHAnsi" w:hAnsi="Cambria Math"/>
                <w:sz w:val="28"/>
                <w:szCs w:val="28"/>
                <w:lang w:eastAsia="en-US"/>
              </w:rPr>
              <m:t>К</m:t>
            </m:r>
            <m:r>
              <m:rPr>
                <m:sty m:val="p"/>
              </m:rPr>
              <w:rPr>
                <w:rFonts w:ascii="Cambria Math" w:eastAsiaTheme="minorHAnsi" w:hAnsi="Cambria Math"/>
                <w:sz w:val="28"/>
                <w:szCs w:val="28"/>
                <w:vertAlign w:val="subscript"/>
                <w:lang w:eastAsia="en-US"/>
              </w:rPr>
              <m:t>н</m:t>
            </m:r>
          </m:den>
        </m:f>
      </m:oMath>
      <w:r w:rsidRPr="00DE5BCA">
        <w:rPr>
          <w:rFonts w:ascii="Times New Roman" w:eastAsiaTheme="minorEastAsia" w:hAnsi="Times New Roman"/>
          <w:sz w:val="28"/>
          <w:szCs w:val="28"/>
          <w:lang w:eastAsia="en-US"/>
        </w:rPr>
        <w:t>,</w:t>
      </w:r>
    </w:p>
    <w:p w:rsidR="00DE5BCA" w:rsidRDefault="00DE5BCA" w:rsidP="00DE5BCA">
      <w:pPr>
        <w:suppressAutoHyphens w:val="0"/>
        <w:autoSpaceDE w:val="0"/>
        <w:autoSpaceDN w:val="0"/>
        <w:adjustRightInd w:val="0"/>
        <w:spacing w:after="0" w:line="240" w:lineRule="auto"/>
        <w:ind w:firstLine="540"/>
        <w:rPr>
          <w:rFonts w:ascii="Times New Roman" w:eastAsiaTheme="minorEastAsia" w:hAnsi="Times New Roman"/>
          <w:sz w:val="28"/>
          <w:szCs w:val="28"/>
          <w:lang w:eastAsia="en-US"/>
        </w:rPr>
      </w:pPr>
      <w:r w:rsidRPr="00DE5BCA">
        <w:rPr>
          <w:rFonts w:ascii="Times New Roman" w:eastAsiaTheme="minorEastAsia" w:hAnsi="Times New Roman"/>
          <w:sz w:val="28"/>
          <w:szCs w:val="28"/>
          <w:lang w:eastAsia="en-US"/>
        </w:rPr>
        <w:lastRenderedPageBreak/>
        <w:t>где:</w:t>
      </w:r>
    </w:p>
    <w:p w:rsidR="00DB04D1" w:rsidRPr="00DE5BCA" w:rsidRDefault="00DB04D1" w:rsidP="00DE5BCA">
      <w:pPr>
        <w:suppressAutoHyphens w:val="0"/>
        <w:autoSpaceDE w:val="0"/>
        <w:autoSpaceDN w:val="0"/>
        <w:adjustRightInd w:val="0"/>
        <w:spacing w:after="0" w:line="240" w:lineRule="auto"/>
        <w:ind w:firstLine="540"/>
        <w:rPr>
          <w:rFonts w:ascii="Times New Roman" w:eastAsiaTheme="minorEastAsia"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r w:rsidRPr="00DE5BCA">
        <w:rPr>
          <w:rFonts w:ascii="Times New Roman" w:eastAsiaTheme="minorHAnsi" w:hAnsi="Times New Roman"/>
          <w:sz w:val="28"/>
          <w:szCs w:val="28"/>
          <w:lang w:eastAsia="en-US"/>
        </w:rPr>
        <w:t>К</w:t>
      </w:r>
      <w:r w:rsidRPr="00DE5BCA">
        <w:rPr>
          <w:rFonts w:ascii="Times New Roman" w:eastAsiaTheme="minorHAnsi" w:hAnsi="Times New Roman"/>
          <w:sz w:val="28"/>
          <w:szCs w:val="28"/>
          <w:vertAlign w:val="subscript"/>
          <w:lang w:eastAsia="en-US"/>
        </w:rPr>
        <w:t xml:space="preserve">т </w:t>
      </w:r>
      <w:r w:rsidRPr="00DE5BCA">
        <w:rPr>
          <w:rFonts w:ascii="Times New Roman" w:eastAsiaTheme="minorHAnsi" w:hAnsi="Times New Roman"/>
          <w:sz w:val="28"/>
          <w:szCs w:val="28"/>
          <w:vertAlign w:val="subscript"/>
          <w:lang w:eastAsia="en-US"/>
        </w:rPr>
        <w:noBreakHyphen/>
        <w:t xml:space="preserve"> </w:t>
      </w:r>
      <w:r w:rsidRPr="00DE5BCA">
        <w:rPr>
          <w:rFonts w:ascii="Times New Roman" w:eastAsiaTheme="minorHAnsi" w:hAnsi="Times New Roman"/>
          <w:sz w:val="28"/>
          <w:szCs w:val="28"/>
          <w:lang w:eastAsia="en-US"/>
        </w:rPr>
        <w:t>количество травмированных в результате нарушения норм и правил, установленных правовыми актами Российской Федерации, правовыми актами Ленингра</w:t>
      </w:r>
      <w:r w:rsidR="004B292A">
        <w:rPr>
          <w:rFonts w:ascii="Times New Roman" w:eastAsiaTheme="minorHAnsi" w:hAnsi="Times New Roman"/>
          <w:sz w:val="28"/>
          <w:szCs w:val="28"/>
          <w:lang w:eastAsia="en-US"/>
        </w:rPr>
        <w:t>дской области, правовыми актами</w:t>
      </w:r>
      <w:r w:rsidR="004B292A" w:rsidRPr="004B292A">
        <w:rPr>
          <w:rFonts w:ascii="Times New Roman" w:eastAsiaTheme="minorHAnsi" w:hAnsi="Times New Roman"/>
          <w:color w:val="000000" w:themeColor="text1"/>
          <w:sz w:val="28"/>
          <w:szCs w:val="28"/>
          <w:lang w:eastAsia="ru-RU"/>
        </w:rPr>
        <w:t xml:space="preserve"> </w:t>
      </w:r>
      <w:r w:rsidR="004B292A" w:rsidRPr="000A07FE">
        <w:rPr>
          <w:rFonts w:ascii="Times New Roman" w:eastAsiaTheme="minorHAnsi" w:hAnsi="Times New Roman"/>
          <w:color w:val="000000" w:themeColor="text1"/>
          <w:sz w:val="28"/>
          <w:szCs w:val="28"/>
          <w:lang w:eastAsia="ru-RU"/>
        </w:rPr>
        <w:t>муниципального образования Копорское сельское поселение Ломоносовского муниципального района Ленинградской области</w:t>
      </w:r>
      <w:r w:rsidR="004B292A">
        <w:rPr>
          <w:rFonts w:ascii="Times New Roman" w:eastAsiaTheme="minorHAnsi" w:hAnsi="Times New Roman"/>
          <w:sz w:val="28"/>
          <w:szCs w:val="28"/>
          <w:lang w:eastAsia="en-US"/>
        </w:rPr>
        <w:t xml:space="preserve"> </w:t>
      </w:r>
      <w:r w:rsidRPr="00DE5BCA">
        <w:rPr>
          <w:rFonts w:ascii="Times New Roman" w:eastAsiaTheme="minorHAnsi" w:hAnsi="Times New Roman"/>
          <w:sz w:val="28"/>
          <w:szCs w:val="28"/>
          <w:lang w:eastAsia="en-US"/>
        </w:rPr>
        <w:t>в сфере благоустройства;</w:t>
      </w:r>
    </w:p>
    <w:p w:rsidR="00DB04D1" w:rsidRDefault="00DB04D1"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i/>
          <w:sz w:val="28"/>
          <w:szCs w:val="28"/>
          <w:lang w:eastAsia="en-US"/>
        </w:rPr>
      </w:pPr>
      <w:r w:rsidRPr="00DE5BCA">
        <w:rPr>
          <w:rFonts w:ascii="Times New Roman" w:eastAsiaTheme="minorHAnsi" w:hAnsi="Times New Roman"/>
          <w:sz w:val="28"/>
          <w:szCs w:val="28"/>
          <w:lang w:eastAsia="en-US"/>
        </w:rPr>
        <w:t>К</w:t>
      </w:r>
      <w:r w:rsidRPr="00DE5BCA">
        <w:rPr>
          <w:rFonts w:ascii="Times New Roman" w:eastAsiaTheme="minorHAnsi" w:hAnsi="Times New Roman"/>
          <w:sz w:val="28"/>
          <w:szCs w:val="28"/>
          <w:vertAlign w:val="subscript"/>
          <w:lang w:eastAsia="en-US"/>
        </w:rPr>
        <w:t>н</w:t>
      </w:r>
      <w:r w:rsidRPr="00DE5BCA">
        <w:rPr>
          <w:rFonts w:ascii="Times New Roman" w:eastAsiaTheme="minorHAnsi" w:hAnsi="Times New Roman"/>
          <w:sz w:val="28"/>
          <w:szCs w:val="28"/>
          <w:lang w:eastAsia="en-US"/>
        </w:rPr>
        <w:t xml:space="preserve"> – количество населения по состоянию на </w:t>
      </w:r>
      <w:r w:rsidRPr="00DE5BCA">
        <w:rPr>
          <w:rFonts w:ascii="Times New Roman" w:eastAsiaTheme="minorHAnsi" w:hAnsi="Times New Roman"/>
          <w:i/>
          <w:sz w:val="28"/>
          <w:szCs w:val="28"/>
          <w:lang w:eastAsia="en-US"/>
        </w:rPr>
        <w:t>_____.</w:t>
      </w: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DB04D1" w:rsidRDefault="00DB04D1"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bookmarkStart w:id="3" w:name="_GoBack"/>
      <w:bookmarkEnd w:id="3"/>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8523C7" w:rsidRDefault="008523C7"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p>
    <w:p w:rsidR="00A12A83" w:rsidRPr="000A07FE" w:rsidRDefault="00A12A83" w:rsidP="00A12A83">
      <w:pPr>
        <w:suppressAutoHyphens w:val="0"/>
        <w:autoSpaceDE w:val="0"/>
        <w:autoSpaceDN w:val="0"/>
        <w:adjustRightInd w:val="0"/>
        <w:spacing w:after="0" w:line="240" w:lineRule="auto"/>
        <w:ind w:left="4536"/>
        <w:jc w:val="right"/>
        <w:rPr>
          <w:rFonts w:ascii="Times New Roman" w:eastAsiaTheme="minorHAnsi" w:hAnsi="Times New Roman"/>
          <w:color w:val="000000" w:themeColor="text1"/>
          <w:sz w:val="28"/>
          <w:szCs w:val="28"/>
          <w:lang w:eastAsia="ru-RU"/>
        </w:rPr>
      </w:pPr>
      <w:r>
        <w:rPr>
          <w:rFonts w:ascii="Times New Roman" w:eastAsiaTheme="minorHAnsi" w:hAnsi="Times New Roman"/>
          <w:color w:val="000000" w:themeColor="text1"/>
          <w:sz w:val="28"/>
          <w:szCs w:val="28"/>
          <w:lang w:eastAsia="ru-RU"/>
        </w:rPr>
        <w:lastRenderedPageBreak/>
        <w:t>Приложение 4</w:t>
      </w:r>
    </w:p>
    <w:p w:rsidR="00A12A83" w:rsidRPr="000A07FE" w:rsidRDefault="00A12A83" w:rsidP="00A12A83">
      <w:pPr>
        <w:suppressAutoHyphens w:val="0"/>
        <w:autoSpaceDE w:val="0"/>
        <w:autoSpaceDN w:val="0"/>
        <w:adjustRightInd w:val="0"/>
        <w:spacing w:after="0" w:line="240" w:lineRule="auto"/>
        <w:ind w:left="4536"/>
        <w:jc w:val="right"/>
        <w:rPr>
          <w:rFonts w:ascii="Times New Roman" w:eastAsiaTheme="minorHAnsi" w:hAnsi="Times New Roman"/>
          <w:b/>
          <w:color w:val="000000" w:themeColor="text1"/>
          <w:sz w:val="28"/>
          <w:szCs w:val="28"/>
          <w:lang w:eastAsia="ru-RU"/>
        </w:rPr>
      </w:pPr>
      <w:r w:rsidRPr="000A07FE">
        <w:rPr>
          <w:rFonts w:ascii="Times New Roman" w:eastAsiaTheme="minorHAnsi" w:hAnsi="Times New Roman"/>
          <w:color w:val="000000" w:themeColor="text1"/>
          <w:sz w:val="28"/>
          <w:szCs w:val="28"/>
          <w:lang w:eastAsia="ru-RU"/>
        </w:rPr>
        <w:t>к положению о муниципальном контроле, утверждённого решением совета депутатов от 11.03.2025 г. № 13</w:t>
      </w:r>
    </w:p>
    <w:p w:rsidR="00A12A83" w:rsidRPr="00A12A83" w:rsidRDefault="00A12A83" w:rsidP="004B292A">
      <w:pPr>
        <w:suppressAutoHyphens w:val="0"/>
        <w:autoSpaceDE w:val="0"/>
        <w:autoSpaceDN w:val="0"/>
        <w:adjustRightInd w:val="0"/>
        <w:spacing w:after="0" w:line="240" w:lineRule="auto"/>
        <w:rPr>
          <w:rFonts w:ascii="Times New Roman" w:eastAsiaTheme="minorHAnsi" w:hAnsi="Times New Roman"/>
          <w:b/>
          <w:color w:val="000000" w:themeColor="text1"/>
          <w:sz w:val="28"/>
          <w:szCs w:val="28"/>
          <w:lang w:eastAsia="ru-RU"/>
        </w:rPr>
      </w:pPr>
    </w:p>
    <w:p w:rsidR="00A12A83" w:rsidRPr="00A12A83" w:rsidRDefault="00A12A83" w:rsidP="00A12A83">
      <w:pPr>
        <w:suppressAutoHyphens w:val="0"/>
        <w:spacing w:after="0" w:line="240" w:lineRule="auto"/>
        <w:jc w:val="center"/>
        <w:rPr>
          <w:rFonts w:ascii="Times New Roman" w:eastAsiaTheme="minorHAnsi" w:hAnsi="Times New Roman"/>
          <w:color w:val="000000" w:themeColor="text1"/>
          <w:sz w:val="28"/>
          <w:szCs w:val="28"/>
          <w:lang w:eastAsia="ru-RU"/>
        </w:rPr>
      </w:pPr>
    </w:p>
    <w:p w:rsidR="00A12A83" w:rsidRPr="00A12A83" w:rsidRDefault="00A12A83" w:rsidP="00A12A83">
      <w:pPr>
        <w:suppressAutoHyphens w:val="0"/>
        <w:spacing w:after="0" w:line="240" w:lineRule="auto"/>
        <w:jc w:val="center"/>
        <w:rPr>
          <w:rFonts w:ascii="Times New Roman" w:eastAsiaTheme="minorHAnsi" w:hAnsi="Times New Roman"/>
          <w:color w:val="000000" w:themeColor="text1"/>
          <w:sz w:val="28"/>
          <w:szCs w:val="28"/>
          <w:lang w:eastAsia="ru-RU"/>
        </w:rPr>
      </w:pPr>
      <w:r w:rsidRPr="00A12A83">
        <w:rPr>
          <w:rFonts w:ascii="Times New Roman" w:eastAsiaTheme="minorHAnsi" w:hAnsi="Times New Roman"/>
          <w:color w:val="000000" w:themeColor="text1"/>
          <w:sz w:val="28"/>
          <w:szCs w:val="28"/>
          <w:lang w:eastAsia="ru-RU"/>
        </w:rPr>
        <w:t>Индикативные показатели муниципального контроля в сфере благоустройства</w:t>
      </w:r>
    </w:p>
    <w:p w:rsidR="00A12A83" w:rsidRPr="00A12A83" w:rsidRDefault="00A12A83" w:rsidP="00A12A83">
      <w:pPr>
        <w:suppressAutoHyphens w:val="0"/>
        <w:spacing w:after="0" w:line="240" w:lineRule="auto"/>
        <w:jc w:val="center"/>
        <w:rPr>
          <w:rFonts w:ascii="Times New Roman" w:eastAsiaTheme="minorHAnsi" w:hAnsi="Times New Roman"/>
          <w:color w:val="000000" w:themeColor="text1"/>
          <w:sz w:val="28"/>
          <w:szCs w:val="28"/>
          <w:lang w:eastAsia="ru-RU"/>
        </w:rPr>
      </w:pP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Общее количество консультирований, осуществленных контрольным органом,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консультирований, осуществленных контрольным органом в письменной форме,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обязательных профилактических визитов, проведённых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профилактических визитов по инициативе контролируемых лиц, проведённых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предостережений, объявленных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внеплановых контрольных мероприятий, проведённых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внеплановых контрольных мероприятий, проведённых на основании выявления соответствия объекта контроля параметрам, утверждённым индикаторами риска нарушения обязательных требований, или отклонения объекта контроля от таких параметров,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 xml:space="preserve">Количество контрольных мероприятий с взаимодействием </w:t>
      </w:r>
      <w:r w:rsidRPr="00A12A83">
        <w:rPr>
          <w:rFonts w:ascii="Times New Roman" w:eastAsiaTheme="minorHAnsi" w:hAnsi="Times New Roman"/>
          <w:sz w:val="28"/>
          <w:szCs w:val="28"/>
          <w:lang w:eastAsia="en-US"/>
        </w:rPr>
        <w:br/>
        <w:t>по каждому виду контрольных мероприятий, проведённых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 xml:space="preserve">Количество контрольных мероприятий, проведённых </w:t>
      </w:r>
      <w:r w:rsidRPr="00A12A83">
        <w:rPr>
          <w:rFonts w:ascii="Times New Roman" w:eastAsiaTheme="minorHAnsi" w:hAnsi="Times New Roman"/>
          <w:sz w:val="28"/>
          <w:szCs w:val="28"/>
          <w:lang w:eastAsia="en-US"/>
        </w:rPr>
        <w:br/>
        <w:t>с использованием средств дистанционного взаимодействия,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контрольных и профилактических мероприятий, проведённых с использованием мобильного приложения «Инспектор»,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контрольных мероприятий, по результатам которых выявлены нарушения обязательных требований,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контрольных мероприятий, по итогам которых возбуждены дела об административных правонарушениях,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Сумма административных штрафов, наложенных по результатам контрольных мероприятий,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 xml:space="preserve">Количество направленных в органы прокуратуры заявлений </w:t>
      </w:r>
      <w:r w:rsidRPr="00A12A83">
        <w:rPr>
          <w:rFonts w:ascii="Times New Roman" w:eastAsiaTheme="minorHAnsi" w:hAnsi="Times New Roman"/>
          <w:sz w:val="28"/>
          <w:szCs w:val="28"/>
          <w:lang w:eastAsia="en-US"/>
        </w:rPr>
        <w:br/>
        <w:t>о согласовании проведения контрольных мероприятий,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lastRenderedPageBreak/>
        <w:t xml:space="preserve">Количество направленных в органы прокуратуры заявлений </w:t>
      </w:r>
      <w:r w:rsidRPr="00A12A83">
        <w:rPr>
          <w:rFonts w:ascii="Times New Roman" w:eastAsiaTheme="minorHAnsi" w:hAnsi="Times New Roman"/>
          <w:sz w:val="28"/>
          <w:szCs w:val="28"/>
          <w:lang w:eastAsia="en-US"/>
        </w:rPr>
        <w:br/>
        <w:t>о согласовании проведения контрольных мероприятий, по которым органами прокуратуры отказано в согласовании,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Общее количество учтённых объектов контроля на конец отчётного периода.</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учтённых объектов контроля, отнесённых к категориям риска, по каждой из категорий риска, на конец отчётного периода.</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учтённых контролируемых лиц на конец отчётного периода.</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учтённых контролируемых лиц, в отношении которых проведены контрольные мероприятия,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 xml:space="preserve">Общее количество жалоб, поданных контролируемыми лицами </w:t>
      </w:r>
      <w:r w:rsidRPr="00A12A83">
        <w:rPr>
          <w:rFonts w:ascii="Times New Roman" w:eastAsiaTheme="minorHAnsi" w:hAnsi="Times New Roman"/>
          <w:sz w:val="28"/>
          <w:szCs w:val="28"/>
          <w:lang w:eastAsia="en-US"/>
        </w:rPr>
        <w:br/>
        <w:t>в досудебном порядке,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жалоб, поданных контролируемыми лицами в досудебном порядке, в отношении которых контрольным органом был нарушен срок рассмотрения,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 xml:space="preserve">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(бездействия) должностных лиц контрольного органа недействительными, </w:t>
      </w:r>
      <w:r w:rsidRPr="00A12A83">
        <w:rPr>
          <w:rFonts w:ascii="Times New Roman" w:eastAsiaTheme="minorHAnsi" w:hAnsi="Times New Roman"/>
          <w:sz w:val="28"/>
          <w:szCs w:val="28"/>
          <w:lang w:eastAsia="en-US"/>
        </w:rPr>
        <w:br/>
        <w:t>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исковых заявлений об оспаривании решений, действий (бездействия) должностных лиц контрольных органов, направленных контролируемыми лицами в судебном порядке,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imes New Roman" w:eastAsiaTheme="minorHAnsi" w:hAnsi="Times New Roman"/>
          <w:sz w:val="28"/>
          <w:szCs w:val="28"/>
          <w:lang w:eastAsia="en-US"/>
        </w:rPr>
      </w:pPr>
      <w:r w:rsidRPr="00A12A83">
        <w:rPr>
          <w:rFonts w:ascii="Times New Roman" w:eastAsiaTheme="minorHAnsi" w:hAnsi="Times New Roman"/>
          <w:sz w:val="28"/>
          <w:szCs w:val="28"/>
          <w:lang w:eastAsia="en-US"/>
        </w:rPr>
        <w:t>Количество исковых заявлений об оспаривании решений, действий (бездействия)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отчётный период.</w:t>
      </w:r>
    </w:p>
    <w:p w:rsidR="00A12A83" w:rsidRPr="00A12A83" w:rsidRDefault="00A12A83" w:rsidP="00A12A83">
      <w:pPr>
        <w:numPr>
          <w:ilvl w:val="0"/>
          <w:numId w:val="4"/>
        </w:numPr>
        <w:suppressAutoHyphens w:val="0"/>
        <w:autoSpaceDE w:val="0"/>
        <w:autoSpaceDN w:val="0"/>
        <w:adjustRightInd w:val="0"/>
        <w:spacing w:after="0" w:line="240" w:lineRule="auto"/>
        <w:ind w:left="0" w:firstLine="709"/>
        <w:contextualSpacing/>
        <w:jc w:val="both"/>
        <w:rPr>
          <w:rFonts w:asciiTheme="minorHAnsi" w:eastAsiaTheme="minorHAnsi" w:hAnsiTheme="minorHAnsi" w:cstheme="minorBidi"/>
          <w:lang w:eastAsia="en-US"/>
        </w:rPr>
      </w:pPr>
      <w:r w:rsidRPr="00A12A83">
        <w:rPr>
          <w:rFonts w:ascii="Times New Roman" w:eastAsiaTheme="minorHAnsi" w:hAnsi="Times New Roman"/>
          <w:sz w:val="28"/>
          <w:szCs w:val="28"/>
          <w:lang w:eastAsia="en-US"/>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отчётный период.</w:t>
      </w: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p>
    <w:p w:rsidR="00DE5BCA" w:rsidRPr="00DE5BCA" w:rsidRDefault="00DE5BCA" w:rsidP="00DE5BCA">
      <w:pPr>
        <w:suppressAutoHyphens w:val="0"/>
        <w:autoSpaceDE w:val="0"/>
        <w:autoSpaceDN w:val="0"/>
        <w:adjustRightInd w:val="0"/>
        <w:spacing w:after="0" w:line="240" w:lineRule="auto"/>
        <w:ind w:firstLine="539"/>
        <w:jc w:val="both"/>
        <w:rPr>
          <w:rFonts w:ascii="Times New Roman" w:eastAsiaTheme="minorHAnsi" w:hAnsi="Times New Roman"/>
          <w:sz w:val="28"/>
          <w:szCs w:val="28"/>
          <w:lang w:eastAsia="en-US"/>
        </w:rPr>
      </w:pPr>
    </w:p>
    <w:p w:rsidR="00DD5A61" w:rsidRPr="005338C9" w:rsidRDefault="00DD5A61" w:rsidP="005338C9">
      <w:pPr>
        <w:suppressAutoHyphens w:val="0"/>
        <w:spacing w:after="0" w:line="240" w:lineRule="auto"/>
        <w:ind w:firstLine="709"/>
        <w:jc w:val="both"/>
        <w:rPr>
          <w:rFonts w:ascii="Times New Roman" w:eastAsiaTheme="minorHAnsi" w:hAnsi="Times New Roman"/>
          <w:sz w:val="28"/>
          <w:szCs w:val="28"/>
          <w:lang w:eastAsia="ru-RU"/>
        </w:rPr>
      </w:pPr>
    </w:p>
    <w:sectPr w:rsidR="00DD5A61" w:rsidRPr="005338C9" w:rsidSect="00EE17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049B" w:rsidRDefault="0010049B" w:rsidP="009C35C8">
      <w:pPr>
        <w:spacing w:after="0" w:line="240" w:lineRule="auto"/>
      </w:pPr>
      <w:r>
        <w:separator/>
      </w:r>
    </w:p>
  </w:endnote>
  <w:endnote w:type="continuationSeparator" w:id="0">
    <w:p w:rsidR="0010049B" w:rsidRDefault="0010049B" w:rsidP="009C35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empora LGC Uni">
    <w:altName w:val="Times New Roman"/>
    <w:charset w:val="00"/>
    <w:family w:val="auto"/>
    <w:pitch w:val="default"/>
    <w:sig w:usb0="00000003" w:usb1="00000000" w:usb2="00000000" w:usb3="00000000" w:csb0="00000001" w:csb1="00000000"/>
  </w:font>
  <w:font w:name="Droid Sans Fallback">
    <w:altName w:val="Times New Roman"/>
    <w:charset w:val="00"/>
    <w:family w:val="auto"/>
    <w:pitch w:val="variable"/>
  </w:font>
  <w:font w:name="FreeSans">
    <w:altName w:val="Times New Roman"/>
    <w:charset w:val="00"/>
    <w:family w:val="auto"/>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049B" w:rsidRDefault="0010049B" w:rsidP="009C35C8">
      <w:pPr>
        <w:spacing w:after="0" w:line="240" w:lineRule="auto"/>
      </w:pPr>
      <w:r>
        <w:separator/>
      </w:r>
    </w:p>
  </w:footnote>
  <w:footnote w:type="continuationSeparator" w:id="0">
    <w:p w:rsidR="0010049B" w:rsidRDefault="0010049B" w:rsidP="009C35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pStyle w:val="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323C74EF"/>
    <w:multiLevelType w:val="hybridMultilevel"/>
    <w:tmpl w:val="D6DC4392"/>
    <w:lvl w:ilvl="0" w:tplc="CBE4930C">
      <w:start w:val="1"/>
      <w:numFmt w:val="decimal"/>
      <w:lvlText w:val="%1."/>
      <w:lvlJc w:val="left"/>
      <w:pPr>
        <w:ind w:left="1429" w:hanging="360"/>
      </w:pPr>
      <w:rPr>
        <w:rFonts w:ascii="Times New Roman" w:hAnsi="Times New Roman" w:cs="Times New Roman" w:hint="default"/>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557E191F"/>
    <w:multiLevelType w:val="hybridMultilevel"/>
    <w:tmpl w:val="BA8CFE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3434A70"/>
    <w:multiLevelType w:val="multilevel"/>
    <w:tmpl w:val="0419001F"/>
    <w:lvl w:ilvl="0">
      <w:start w:val="1"/>
      <w:numFmt w:val="decimal"/>
      <w:lvlText w:val="%1."/>
      <w:lvlJc w:val="left"/>
      <w:pPr>
        <w:ind w:left="928" w:hanging="360"/>
      </w:pPr>
      <w:rPr>
        <w:rFonts w:hint="default"/>
        <w:color w:val="auto"/>
      </w:rPr>
    </w:lvl>
    <w:lvl w:ilvl="1">
      <w:start w:val="1"/>
      <w:numFmt w:val="decimal"/>
      <w:lvlText w:val="%1.%2."/>
      <w:lvlJc w:val="left"/>
      <w:pPr>
        <w:ind w:left="1360" w:hanging="432"/>
      </w:pPr>
    </w:lvl>
    <w:lvl w:ilvl="2">
      <w:start w:val="1"/>
      <w:numFmt w:val="decimal"/>
      <w:lvlText w:val="%1.%2.%3."/>
      <w:lvlJc w:val="left"/>
      <w:pPr>
        <w:ind w:left="1792" w:hanging="504"/>
      </w:pPr>
    </w:lvl>
    <w:lvl w:ilvl="3">
      <w:start w:val="1"/>
      <w:numFmt w:val="decimal"/>
      <w:lvlText w:val="%1.%2.%3.%4."/>
      <w:lvlJc w:val="left"/>
      <w:pPr>
        <w:ind w:left="2296" w:hanging="648"/>
      </w:pPr>
    </w:lvl>
    <w:lvl w:ilvl="4">
      <w:start w:val="1"/>
      <w:numFmt w:val="decimal"/>
      <w:lvlText w:val="%1.%2.%3.%4.%5."/>
      <w:lvlJc w:val="left"/>
      <w:pPr>
        <w:ind w:left="2800" w:hanging="792"/>
      </w:pPr>
    </w:lvl>
    <w:lvl w:ilvl="5">
      <w:start w:val="1"/>
      <w:numFmt w:val="decimal"/>
      <w:lvlText w:val="%1.%2.%3.%4.%5.%6."/>
      <w:lvlJc w:val="left"/>
      <w:pPr>
        <w:ind w:left="3304" w:hanging="936"/>
      </w:pPr>
    </w:lvl>
    <w:lvl w:ilvl="6">
      <w:start w:val="1"/>
      <w:numFmt w:val="decimal"/>
      <w:lvlText w:val="%1.%2.%3.%4.%5.%6.%7."/>
      <w:lvlJc w:val="left"/>
      <w:pPr>
        <w:ind w:left="3808" w:hanging="1080"/>
      </w:pPr>
    </w:lvl>
    <w:lvl w:ilvl="7">
      <w:start w:val="1"/>
      <w:numFmt w:val="decimal"/>
      <w:lvlText w:val="%1.%2.%3.%4.%5.%6.%7.%8."/>
      <w:lvlJc w:val="left"/>
      <w:pPr>
        <w:ind w:left="4312" w:hanging="1224"/>
      </w:pPr>
    </w:lvl>
    <w:lvl w:ilvl="8">
      <w:start w:val="1"/>
      <w:numFmt w:val="decimal"/>
      <w:lvlText w:val="%1.%2.%3.%4.%5.%6.%7.%8.%9."/>
      <w:lvlJc w:val="left"/>
      <w:pPr>
        <w:ind w:left="4888" w:hanging="144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26AAD"/>
    <w:rsid w:val="00001FFC"/>
    <w:rsid w:val="000159B8"/>
    <w:rsid w:val="00031877"/>
    <w:rsid w:val="000406FD"/>
    <w:rsid w:val="0004755D"/>
    <w:rsid w:val="00057116"/>
    <w:rsid w:val="000573F0"/>
    <w:rsid w:val="00071F5F"/>
    <w:rsid w:val="0008332E"/>
    <w:rsid w:val="000A07FE"/>
    <w:rsid w:val="000E0742"/>
    <w:rsid w:val="0010049B"/>
    <w:rsid w:val="00104F00"/>
    <w:rsid w:val="00121F53"/>
    <w:rsid w:val="00160BAA"/>
    <w:rsid w:val="0016408A"/>
    <w:rsid w:val="001A0C7A"/>
    <w:rsid w:val="0022030A"/>
    <w:rsid w:val="002342E6"/>
    <w:rsid w:val="00243BA8"/>
    <w:rsid w:val="002769EC"/>
    <w:rsid w:val="00284C3A"/>
    <w:rsid w:val="00297E75"/>
    <w:rsid w:val="002A7D05"/>
    <w:rsid w:val="002F29C8"/>
    <w:rsid w:val="0030721F"/>
    <w:rsid w:val="003145A7"/>
    <w:rsid w:val="00325E5D"/>
    <w:rsid w:val="00326AAD"/>
    <w:rsid w:val="00347412"/>
    <w:rsid w:val="0035725A"/>
    <w:rsid w:val="00392755"/>
    <w:rsid w:val="003961FB"/>
    <w:rsid w:val="003B4D3A"/>
    <w:rsid w:val="003B569D"/>
    <w:rsid w:val="003E14BA"/>
    <w:rsid w:val="003F65EB"/>
    <w:rsid w:val="004243E4"/>
    <w:rsid w:val="00431121"/>
    <w:rsid w:val="004445EF"/>
    <w:rsid w:val="00482613"/>
    <w:rsid w:val="004B292A"/>
    <w:rsid w:val="005039EA"/>
    <w:rsid w:val="005338C9"/>
    <w:rsid w:val="005352AE"/>
    <w:rsid w:val="005623A8"/>
    <w:rsid w:val="00566745"/>
    <w:rsid w:val="0058466F"/>
    <w:rsid w:val="00591E39"/>
    <w:rsid w:val="005A20D3"/>
    <w:rsid w:val="005A4693"/>
    <w:rsid w:val="005B7FF3"/>
    <w:rsid w:val="005E3E32"/>
    <w:rsid w:val="005F33AA"/>
    <w:rsid w:val="005F7AD0"/>
    <w:rsid w:val="00631942"/>
    <w:rsid w:val="006448B9"/>
    <w:rsid w:val="0064785C"/>
    <w:rsid w:val="00655D13"/>
    <w:rsid w:val="0066464C"/>
    <w:rsid w:val="00696B8D"/>
    <w:rsid w:val="006D2196"/>
    <w:rsid w:val="00704408"/>
    <w:rsid w:val="007247EE"/>
    <w:rsid w:val="0072648C"/>
    <w:rsid w:val="00782BDA"/>
    <w:rsid w:val="0078733B"/>
    <w:rsid w:val="00787423"/>
    <w:rsid w:val="007A5EC4"/>
    <w:rsid w:val="007D7A0A"/>
    <w:rsid w:val="00837048"/>
    <w:rsid w:val="00843505"/>
    <w:rsid w:val="008523C7"/>
    <w:rsid w:val="0087479C"/>
    <w:rsid w:val="00892705"/>
    <w:rsid w:val="008A320C"/>
    <w:rsid w:val="008A3B69"/>
    <w:rsid w:val="008C793B"/>
    <w:rsid w:val="00924D78"/>
    <w:rsid w:val="00944815"/>
    <w:rsid w:val="00963C08"/>
    <w:rsid w:val="0097357A"/>
    <w:rsid w:val="009856EC"/>
    <w:rsid w:val="00994A8D"/>
    <w:rsid w:val="009A66F4"/>
    <w:rsid w:val="009C35C8"/>
    <w:rsid w:val="00A12A83"/>
    <w:rsid w:val="00A24512"/>
    <w:rsid w:val="00A94FBD"/>
    <w:rsid w:val="00AC73DB"/>
    <w:rsid w:val="00AD0600"/>
    <w:rsid w:val="00B034CD"/>
    <w:rsid w:val="00B220AA"/>
    <w:rsid w:val="00B77C18"/>
    <w:rsid w:val="00BD270B"/>
    <w:rsid w:val="00C20A44"/>
    <w:rsid w:val="00C21A7C"/>
    <w:rsid w:val="00CA7E96"/>
    <w:rsid w:val="00CC16C1"/>
    <w:rsid w:val="00CD72A3"/>
    <w:rsid w:val="00D118C0"/>
    <w:rsid w:val="00D261F4"/>
    <w:rsid w:val="00D567E1"/>
    <w:rsid w:val="00D57E11"/>
    <w:rsid w:val="00D931D8"/>
    <w:rsid w:val="00DB04D1"/>
    <w:rsid w:val="00DD5A61"/>
    <w:rsid w:val="00DE5BCA"/>
    <w:rsid w:val="00DF064B"/>
    <w:rsid w:val="00E1237C"/>
    <w:rsid w:val="00E403D7"/>
    <w:rsid w:val="00E73981"/>
    <w:rsid w:val="00E85E59"/>
    <w:rsid w:val="00EE1763"/>
    <w:rsid w:val="00EE38E4"/>
    <w:rsid w:val="00EE5F33"/>
    <w:rsid w:val="00F63222"/>
    <w:rsid w:val="00F94771"/>
    <w:rsid w:val="00FA4AB1"/>
    <w:rsid w:val="00FB12B2"/>
    <w:rsid w:val="00FB1920"/>
    <w:rsid w:val="00FC32D9"/>
    <w:rsid w:val="00FD2684"/>
    <w:rsid w:val="00FF4F87"/>
    <w:rsid w:val="00FF79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5E305"/>
  <w15:docId w15:val="{F4ED450C-6E73-48B4-9720-6BF4CAF84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72A3"/>
    <w:pPr>
      <w:suppressAutoHyphens/>
    </w:pPr>
    <w:rPr>
      <w:rFonts w:ascii="Calibri" w:eastAsia="Times New Roman" w:hAnsi="Calibri" w:cs="Times New Roman"/>
      <w:lang w:eastAsia="zh-CN"/>
    </w:rPr>
  </w:style>
  <w:style w:type="paragraph" w:styleId="1">
    <w:name w:val="heading 1"/>
    <w:basedOn w:val="a"/>
    <w:next w:val="a"/>
    <w:link w:val="10"/>
    <w:qFormat/>
    <w:rsid w:val="00CD72A3"/>
    <w:pPr>
      <w:keepNext/>
      <w:numPr>
        <w:numId w:val="1"/>
      </w:numPr>
      <w:spacing w:before="240" w:after="60" w:line="240" w:lineRule="auto"/>
      <w:outlineLvl w:val="0"/>
    </w:pPr>
    <w:rPr>
      <w:rFonts w:ascii="Arial" w:hAnsi="Arial" w:cs="Arial"/>
      <w:b/>
      <w:bCs/>
      <w:kern w:val="2"/>
      <w:sz w:val="32"/>
      <w:szCs w:val="32"/>
    </w:rPr>
  </w:style>
  <w:style w:type="paragraph" w:styleId="2">
    <w:name w:val="heading 2"/>
    <w:basedOn w:val="a"/>
    <w:next w:val="a"/>
    <w:link w:val="20"/>
    <w:semiHidden/>
    <w:unhideWhenUsed/>
    <w:qFormat/>
    <w:rsid w:val="00CD72A3"/>
    <w:pPr>
      <w:keepNext/>
      <w:keepLines/>
      <w:numPr>
        <w:ilvl w:val="1"/>
        <w:numId w:val="1"/>
      </w:numPr>
      <w:spacing w:before="200" w:after="0"/>
      <w:outlineLvl w:val="1"/>
    </w:pPr>
    <w:rPr>
      <w:rFonts w:ascii="Cambria" w:hAnsi="Cambria" w:cs="Cambria"/>
      <w:b/>
      <w:bCs/>
      <w:color w:val="4F81BD"/>
      <w:sz w:val="26"/>
      <w:szCs w:val="26"/>
    </w:rPr>
  </w:style>
  <w:style w:type="paragraph" w:styleId="3">
    <w:name w:val="heading 3"/>
    <w:basedOn w:val="a"/>
    <w:next w:val="a0"/>
    <w:link w:val="30"/>
    <w:semiHidden/>
    <w:unhideWhenUsed/>
    <w:qFormat/>
    <w:rsid w:val="00CD72A3"/>
    <w:pPr>
      <w:numPr>
        <w:ilvl w:val="2"/>
        <w:numId w:val="1"/>
      </w:numPr>
      <w:spacing w:before="90" w:after="15" w:line="240" w:lineRule="auto"/>
      <w:outlineLvl w:val="2"/>
    </w:pPr>
    <w:rPr>
      <w:rFonts w:ascii="Arial" w:hAnsi="Arial" w:cs="Arial"/>
      <w:b/>
      <w:bCs/>
      <w:smallCaps/>
      <w:color w:val="00009A"/>
      <w:sz w:val="27"/>
      <w:szCs w:val="27"/>
    </w:rPr>
  </w:style>
  <w:style w:type="paragraph" w:styleId="4">
    <w:name w:val="heading 4"/>
    <w:basedOn w:val="a"/>
    <w:next w:val="a"/>
    <w:link w:val="40"/>
    <w:semiHidden/>
    <w:unhideWhenUsed/>
    <w:qFormat/>
    <w:rsid w:val="00CD72A3"/>
    <w:pPr>
      <w:keepNext/>
      <w:numPr>
        <w:ilvl w:val="3"/>
        <w:numId w:val="1"/>
      </w:numPr>
      <w:spacing w:before="240" w:after="60" w:line="240" w:lineRule="auto"/>
      <w:outlineLvl w:val="3"/>
    </w:pPr>
    <w:rPr>
      <w:rFonts w:ascii="Times New Roman" w:hAnsi="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CD72A3"/>
    <w:rPr>
      <w:rFonts w:ascii="Arial" w:eastAsia="Times New Roman" w:hAnsi="Arial" w:cs="Arial"/>
      <w:b/>
      <w:bCs/>
      <w:kern w:val="2"/>
      <w:sz w:val="32"/>
      <w:szCs w:val="32"/>
      <w:lang w:eastAsia="zh-CN"/>
    </w:rPr>
  </w:style>
  <w:style w:type="character" w:customStyle="1" w:styleId="20">
    <w:name w:val="Заголовок 2 Знак"/>
    <w:basedOn w:val="a1"/>
    <w:link w:val="2"/>
    <w:semiHidden/>
    <w:rsid w:val="00CD72A3"/>
    <w:rPr>
      <w:rFonts w:ascii="Cambria" w:eastAsia="Times New Roman" w:hAnsi="Cambria" w:cs="Cambria"/>
      <w:b/>
      <w:bCs/>
      <w:color w:val="4F81BD"/>
      <w:sz w:val="26"/>
      <w:szCs w:val="26"/>
      <w:lang w:eastAsia="zh-CN"/>
    </w:rPr>
  </w:style>
  <w:style w:type="character" w:customStyle="1" w:styleId="30">
    <w:name w:val="Заголовок 3 Знак"/>
    <w:basedOn w:val="a1"/>
    <w:link w:val="3"/>
    <w:semiHidden/>
    <w:rsid w:val="00CD72A3"/>
    <w:rPr>
      <w:rFonts w:ascii="Arial" w:eastAsia="Times New Roman" w:hAnsi="Arial" w:cs="Arial"/>
      <w:b/>
      <w:bCs/>
      <w:smallCaps/>
      <w:color w:val="00009A"/>
      <w:sz w:val="27"/>
      <w:szCs w:val="27"/>
      <w:lang w:eastAsia="zh-CN"/>
    </w:rPr>
  </w:style>
  <w:style w:type="character" w:customStyle="1" w:styleId="40">
    <w:name w:val="Заголовок 4 Знак"/>
    <w:basedOn w:val="a1"/>
    <w:link w:val="4"/>
    <w:semiHidden/>
    <w:rsid w:val="00CD72A3"/>
    <w:rPr>
      <w:rFonts w:ascii="Times New Roman" w:eastAsia="Times New Roman" w:hAnsi="Times New Roman" w:cs="Times New Roman"/>
      <w:b/>
      <w:bCs/>
      <w:sz w:val="28"/>
      <w:szCs w:val="28"/>
      <w:lang w:eastAsia="zh-CN"/>
    </w:rPr>
  </w:style>
  <w:style w:type="paragraph" w:styleId="a0">
    <w:name w:val="Body Text"/>
    <w:basedOn w:val="a"/>
    <w:link w:val="a4"/>
    <w:uiPriority w:val="99"/>
    <w:semiHidden/>
    <w:unhideWhenUsed/>
    <w:rsid w:val="00CD72A3"/>
    <w:pPr>
      <w:spacing w:after="120"/>
    </w:pPr>
  </w:style>
  <w:style w:type="character" w:customStyle="1" w:styleId="a4">
    <w:name w:val="Основной текст Знак"/>
    <w:basedOn w:val="a1"/>
    <w:link w:val="a0"/>
    <w:uiPriority w:val="99"/>
    <w:semiHidden/>
    <w:rsid w:val="00CD72A3"/>
    <w:rPr>
      <w:rFonts w:ascii="Calibri" w:eastAsia="Times New Roman" w:hAnsi="Calibri" w:cs="Times New Roman"/>
      <w:lang w:eastAsia="zh-CN"/>
    </w:rPr>
  </w:style>
  <w:style w:type="paragraph" w:styleId="a5">
    <w:name w:val="Balloon Text"/>
    <w:basedOn w:val="a"/>
    <w:link w:val="a6"/>
    <w:uiPriority w:val="99"/>
    <w:semiHidden/>
    <w:unhideWhenUsed/>
    <w:rsid w:val="00CD72A3"/>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CD72A3"/>
    <w:rPr>
      <w:rFonts w:ascii="Tahoma" w:eastAsia="Times New Roman" w:hAnsi="Tahoma" w:cs="Tahoma"/>
      <w:sz w:val="16"/>
      <w:szCs w:val="16"/>
      <w:lang w:eastAsia="zh-CN"/>
    </w:rPr>
  </w:style>
  <w:style w:type="paragraph" w:styleId="a7">
    <w:name w:val="List Paragraph"/>
    <w:basedOn w:val="a"/>
    <w:uiPriority w:val="34"/>
    <w:qFormat/>
    <w:rsid w:val="00AD0600"/>
    <w:pPr>
      <w:ind w:left="720"/>
      <w:contextualSpacing/>
    </w:pPr>
  </w:style>
  <w:style w:type="paragraph" w:styleId="a8">
    <w:name w:val="header"/>
    <w:basedOn w:val="a"/>
    <w:link w:val="a9"/>
    <w:uiPriority w:val="99"/>
    <w:unhideWhenUsed/>
    <w:rsid w:val="009C35C8"/>
    <w:pPr>
      <w:tabs>
        <w:tab w:val="center" w:pos="4677"/>
        <w:tab w:val="right" w:pos="9355"/>
      </w:tabs>
      <w:spacing w:after="0" w:line="240" w:lineRule="auto"/>
    </w:pPr>
  </w:style>
  <w:style w:type="character" w:customStyle="1" w:styleId="a9">
    <w:name w:val="Верхний колонтитул Знак"/>
    <w:basedOn w:val="a1"/>
    <w:link w:val="a8"/>
    <w:uiPriority w:val="99"/>
    <w:rsid w:val="009C35C8"/>
    <w:rPr>
      <w:rFonts w:ascii="Calibri" w:eastAsia="Times New Roman" w:hAnsi="Calibri" w:cs="Times New Roman"/>
      <w:lang w:eastAsia="zh-CN"/>
    </w:rPr>
  </w:style>
  <w:style w:type="paragraph" w:styleId="aa">
    <w:name w:val="footer"/>
    <w:basedOn w:val="a"/>
    <w:link w:val="ab"/>
    <w:uiPriority w:val="99"/>
    <w:unhideWhenUsed/>
    <w:rsid w:val="009C35C8"/>
    <w:pPr>
      <w:tabs>
        <w:tab w:val="center" w:pos="4677"/>
        <w:tab w:val="right" w:pos="9355"/>
      </w:tabs>
      <w:spacing w:after="0" w:line="240" w:lineRule="auto"/>
    </w:pPr>
  </w:style>
  <w:style w:type="character" w:customStyle="1" w:styleId="ab">
    <w:name w:val="Нижний колонтитул Знак"/>
    <w:basedOn w:val="a1"/>
    <w:link w:val="aa"/>
    <w:uiPriority w:val="99"/>
    <w:rsid w:val="009C35C8"/>
    <w:rPr>
      <w:rFonts w:ascii="Calibri" w:eastAsia="Times New Roman" w:hAnsi="Calibri" w:cs="Times New Roman"/>
      <w:lang w:eastAsia="zh-CN"/>
    </w:rPr>
  </w:style>
  <w:style w:type="character" w:customStyle="1" w:styleId="bumpedfont15">
    <w:name w:val="bumpedfont15"/>
    <w:basedOn w:val="a1"/>
    <w:rsid w:val="0087479C"/>
  </w:style>
  <w:style w:type="character" w:customStyle="1" w:styleId="s1">
    <w:name w:val="s1"/>
    <w:basedOn w:val="a1"/>
    <w:uiPriority w:val="99"/>
    <w:rsid w:val="0087479C"/>
    <w:rPr>
      <w:rFonts w:cs="Times New Roman"/>
    </w:rPr>
  </w:style>
  <w:style w:type="paragraph" w:customStyle="1" w:styleId="p6">
    <w:name w:val="p6"/>
    <w:basedOn w:val="a"/>
    <w:uiPriority w:val="99"/>
    <w:rsid w:val="0087479C"/>
    <w:pPr>
      <w:suppressAutoHyphens w:val="0"/>
      <w:spacing w:before="100" w:beforeAutospacing="1" w:after="100" w:afterAutospacing="1" w:line="240" w:lineRule="auto"/>
    </w:pPr>
    <w:rPr>
      <w:rFonts w:ascii="Times New Roman" w:hAnsi="Times New Roman"/>
      <w:sz w:val="24"/>
      <w:szCs w:val="24"/>
      <w:lang w:eastAsia="ru-RU"/>
    </w:rPr>
  </w:style>
  <w:style w:type="character" w:styleId="ac">
    <w:name w:val="Hyperlink"/>
    <w:basedOn w:val="a1"/>
    <w:uiPriority w:val="99"/>
    <w:unhideWhenUsed/>
    <w:rsid w:val="008747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5001&amp;dst=10042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login.consultant.ru/link/?req=doc&amp;base=LAW&amp;n=495001&amp;dst=10046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95001&amp;dst=100449" TargetMode="External"/><Relationship Id="rId5" Type="http://schemas.openxmlformats.org/officeDocument/2006/relationships/footnotes" Target="footnotes.xml"/><Relationship Id="rId10" Type="http://schemas.openxmlformats.org/officeDocument/2006/relationships/hyperlink" Target="https://login.consultant.ru/link/?req=doc&amp;base=LAW&amp;n=495001&amp;dst=100428"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5001&amp;dst=10099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255</TotalTime>
  <Pages>22</Pages>
  <Words>6148</Words>
  <Characters>35044</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Адм Коп</cp:lastModifiedBy>
  <cp:revision>44</cp:revision>
  <cp:lastPrinted>2024-04-10T08:12:00Z</cp:lastPrinted>
  <dcterms:created xsi:type="dcterms:W3CDTF">2021-12-22T09:01:00Z</dcterms:created>
  <dcterms:modified xsi:type="dcterms:W3CDTF">2025-03-13T07:37:00Z</dcterms:modified>
</cp:coreProperties>
</file>